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B0A97" w14:textId="77777777" w:rsidR="009A714A" w:rsidRPr="008402A3" w:rsidRDefault="005E542F" w:rsidP="008402A3">
      <w:pPr>
        <w:jc w:val="center"/>
        <w:rPr>
          <w:b/>
          <w:bCs/>
          <w:sz w:val="40"/>
          <w:szCs w:val="40"/>
        </w:rPr>
      </w:pPr>
      <w:r w:rsidRPr="008402A3">
        <w:rPr>
          <w:b/>
          <w:bCs/>
          <w:sz w:val="40"/>
          <w:szCs w:val="40"/>
        </w:rPr>
        <w:t>Business Case for Commissioning a Petals Service</w:t>
      </w:r>
    </w:p>
    <w:p w14:paraId="3421F8E1" w14:textId="77777777" w:rsidR="009A714A" w:rsidRPr="008402A3" w:rsidRDefault="005E542F">
      <w:pPr>
        <w:jc w:val="center"/>
        <w:rPr>
          <w:sz w:val="24"/>
          <w:szCs w:val="24"/>
        </w:rPr>
      </w:pPr>
      <w:r w:rsidRPr="008402A3">
        <w:rPr>
          <w:b/>
          <w:sz w:val="24"/>
          <w:szCs w:val="24"/>
          <w:highlight w:val="yellow"/>
        </w:rPr>
        <w:t>Hospital / NHS Trust Template</w:t>
      </w:r>
    </w:p>
    <w:p w14:paraId="1655A828" w14:textId="77777777" w:rsidR="009A714A" w:rsidRPr="008402A3" w:rsidRDefault="005E542F">
      <w:pPr>
        <w:jc w:val="center"/>
        <w:rPr>
          <w:sz w:val="24"/>
          <w:szCs w:val="24"/>
        </w:rPr>
      </w:pPr>
      <w:r w:rsidRPr="008402A3">
        <w:rPr>
          <w:sz w:val="24"/>
          <w:szCs w:val="24"/>
        </w:rPr>
        <w:t>Specialist counselling following pregnancy and baby loss</w:t>
      </w:r>
    </w:p>
    <w:tbl>
      <w:tblPr>
        <w:tblStyle w:val="TableGrid"/>
        <w:tblW w:w="0" w:type="auto"/>
        <w:jc w:val="center"/>
        <w:tblLook w:val="04A0" w:firstRow="1" w:lastRow="0" w:firstColumn="1" w:lastColumn="0" w:noHBand="0" w:noVBand="1"/>
      </w:tblPr>
      <w:tblGrid>
        <w:gridCol w:w="5035"/>
        <w:gridCol w:w="5035"/>
      </w:tblGrid>
      <w:tr w:rsidR="009A714A" w:rsidRPr="008402A3" w14:paraId="28A737CA" w14:textId="77777777">
        <w:trPr>
          <w:jc w:val="center"/>
        </w:trPr>
        <w:tc>
          <w:tcPr>
            <w:tcW w:w="5040" w:type="dxa"/>
          </w:tcPr>
          <w:p w14:paraId="6F20C6E4" w14:textId="77777777" w:rsidR="009A714A" w:rsidRPr="008402A3" w:rsidRDefault="005E542F">
            <w:pPr>
              <w:rPr>
                <w:sz w:val="24"/>
                <w:szCs w:val="24"/>
              </w:rPr>
            </w:pPr>
            <w:r w:rsidRPr="008402A3">
              <w:rPr>
                <w:b/>
                <w:sz w:val="24"/>
                <w:szCs w:val="24"/>
              </w:rPr>
              <w:t>Organisation</w:t>
            </w:r>
          </w:p>
        </w:tc>
        <w:tc>
          <w:tcPr>
            <w:tcW w:w="5040" w:type="dxa"/>
          </w:tcPr>
          <w:p w14:paraId="577B1A27" w14:textId="74B10CA4" w:rsidR="009A714A" w:rsidRPr="008402A3" w:rsidRDefault="008402A3">
            <w:pPr>
              <w:rPr>
                <w:sz w:val="24"/>
                <w:szCs w:val="24"/>
                <w:highlight w:val="yellow"/>
              </w:rPr>
            </w:pPr>
            <w:r>
              <w:rPr>
                <w:sz w:val="24"/>
                <w:szCs w:val="24"/>
                <w:highlight w:val="yellow"/>
              </w:rPr>
              <w:t>(</w:t>
            </w:r>
            <w:r w:rsidR="005E542F" w:rsidRPr="008402A3">
              <w:rPr>
                <w:sz w:val="24"/>
                <w:szCs w:val="24"/>
                <w:highlight w:val="yellow"/>
              </w:rPr>
              <w:t>NHS Trust / ICB</w:t>
            </w:r>
            <w:r>
              <w:rPr>
                <w:sz w:val="24"/>
                <w:szCs w:val="24"/>
                <w:highlight w:val="yellow"/>
              </w:rPr>
              <w:t>)</w:t>
            </w:r>
          </w:p>
        </w:tc>
      </w:tr>
      <w:tr w:rsidR="009A714A" w:rsidRPr="008402A3" w14:paraId="61EB352B" w14:textId="77777777">
        <w:trPr>
          <w:jc w:val="center"/>
        </w:trPr>
        <w:tc>
          <w:tcPr>
            <w:tcW w:w="5040" w:type="dxa"/>
          </w:tcPr>
          <w:p w14:paraId="32141042" w14:textId="77777777" w:rsidR="009A714A" w:rsidRPr="008402A3" w:rsidRDefault="005E542F">
            <w:pPr>
              <w:rPr>
                <w:sz w:val="24"/>
                <w:szCs w:val="24"/>
              </w:rPr>
            </w:pPr>
            <w:r w:rsidRPr="008402A3">
              <w:rPr>
                <w:b/>
                <w:sz w:val="24"/>
                <w:szCs w:val="24"/>
              </w:rPr>
              <w:t>Prepared by</w:t>
            </w:r>
          </w:p>
        </w:tc>
        <w:tc>
          <w:tcPr>
            <w:tcW w:w="5040" w:type="dxa"/>
          </w:tcPr>
          <w:p w14:paraId="46C07F94" w14:textId="7C6BA623" w:rsidR="009A714A" w:rsidRPr="008402A3" w:rsidRDefault="008402A3">
            <w:pPr>
              <w:rPr>
                <w:sz w:val="24"/>
                <w:szCs w:val="24"/>
              </w:rPr>
            </w:pPr>
            <w:r>
              <w:rPr>
                <w:sz w:val="24"/>
                <w:szCs w:val="24"/>
                <w:highlight w:val="yellow"/>
              </w:rPr>
              <w:t>(</w:t>
            </w:r>
            <w:r w:rsidR="005E542F" w:rsidRPr="008402A3">
              <w:rPr>
                <w:sz w:val="24"/>
                <w:szCs w:val="24"/>
                <w:highlight w:val="yellow"/>
              </w:rPr>
              <w:t>Name / role</w:t>
            </w:r>
            <w:r>
              <w:rPr>
                <w:sz w:val="24"/>
                <w:szCs w:val="24"/>
              </w:rPr>
              <w:t>)</w:t>
            </w:r>
          </w:p>
        </w:tc>
      </w:tr>
      <w:tr w:rsidR="009A714A" w:rsidRPr="008402A3" w14:paraId="2BD75538" w14:textId="77777777">
        <w:trPr>
          <w:jc w:val="center"/>
        </w:trPr>
        <w:tc>
          <w:tcPr>
            <w:tcW w:w="5040" w:type="dxa"/>
          </w:tcPr>
          <w:p w14:paraId="17639BC0" w14:textId="77777777" w:rsidR="009A714A" w:rsidRPr="008402A3" w:rsidRDefault="005E542F">
            <w:pPr>
              <w:rPr>
                <w:sz w:val="24"/>
                <w:szCs w:val="24"/>
              </w:rPr>
            </w:pPr>
            <w:r w:rsidRPr="008402A3">
              <w:rPr>
                <w:b/>
                <w:sz w:val="24"/>
                <w:szCs w:val="24"/>
              </w:rPr>
              <w:t>Date</w:t>
            </w:r>
          </w:p>
        </w:tc>
        <w:tc>
          <w:tcPr>
            <w:tcW w:w="5040" w:type="dxa"/>
          </w:tcPr>
          <w:p w14:paraId="635AC228" w14:textId="3F6086E7" w:rsidR="009A714A" w:rsidRPr="008402A3" w:rsidRDefault="008402A3">
            <w:pPr>
              <w:rPr>
                <w:sz w:val="24"/>
                <w:szCs w:val="24"/>
                <w:highlight w:val="yellow"/>
              </w:rPr>
            </w:pPr>
            <w:r>
              <w:rPr>
                <w:sz w:val="24"/>
                <w:szCs w:val="24"/>
                <w:highlight w:val="yellow"/>
              </w:rPr>
              <w:t>(</w:t>
            </w:r>
            <w:r w:rsidR="005E542F" w:rsidRPr="008402A3">
              <w:rPr>
                <w:sz w:val="24"/>
                <w:szCs w:val="24"/>
                <w:highlight w:val="yellow"/>
              </w:rPr>
              <w:t>Date</w:t>
            </w:r>
            <w:r>
              <w:rPr>
                <w:sz w:val="24"/>
                <w:szCs w:val="24"/>
                <w:highlight w:val="yellow"/>
              </w:rPr>
              <w:t>)</w:t>
            </w:r>
          </w:p>
        </w:tc>
      </w:tr>
      <w:tr w:rsidR="009A714A" w:rsidRPr="008402A3" w14:paraId="3F5CF73C" w14:textId="77777777">
        <w:trPr>
          <w:jc w:val="center"/>
        </w:trPr>
        <w:tc>
          <w:tcPr>
            <w:tcW w:w="5040" w:type="dxa"/>
          </w:tcPr>
          <w:p w14:paraId="7EED1344" w14:textId="77777777" w:rsidR="009A714A" w:rsidRPr="008402A3" w:rsidRDefault="005E542F">
            <w:pPr>
              <w:rPr>
                <w:sz w:val="24"/>
                <w:szCs w:val="24"/>
              </w:rPr>
            </w:pPr>
            <w:r w:rsidRPr="008402A3">
              <w:rPr>
                <w:b/>
                <w:sz w:val="24"/>
                <w:szCs w:val="24"/>
              </w:rPr>
              <w:t>Proposed start date</w:t>
            </w:r>
          </w:p>
        </w:tc>
        <w:tc>
          <w:tcPr>
            <w:tcW w:w="5040" w:type="dxa"/>
          </w:tcPr>
          <w:p w14:paraId="6809144F" w14:textId="62635C99" w:rsidR="009A714A" w:rsidRPr="008402A3" w:rsidRDefault="008402A3">
            <w:pPr>
              <w:rPr>
                <w:sz w:val="24"/>
                <w:szCs w:val="24"/>
                <w:highlight w:val="yellow"/>
              </w:rPr>
            </w:pPr>
            <w:r>
              <w:rPr>
                <w:sz w:val="24"/>
                <w:szCs w:val="24"/>
                <w:highlight w:val="yellow"/>
              </w:rPr>
              <w:t>(</w:t>
            </w:r>
            <w:r w:rsidR="005E542F" w:rsidRPr="008402A3">
              <w:rPr>
                <w:sz w:val="24"/>
                <w:szCs w:val="24"/>
                <w:highlight w:val="yellow"/>
              </w:rPr>
              <w:t>Date</w:t>
            </w:r>
            <w:r>
              <w:rPr>
                <w:sz w:val="24"/>
                <w:szCs w:val="24"/>
                <w:highlight w:val="yellow"/>
              </w:rPr>
              <w:t>)</w:t>
            </w:r>
          </w:p>
        </w:tc>
      </w:tr>
      <w:tr w:rsidR="009A714A" w:rsidRPr="008402A3" w14:paraId="2E8319AC" w14:textId="77777777">
        <w:trPr>
          <w:jc w:val="center"/>
        </w:trPr>
        <w:tc>
          <w:tcPr>
            <w:tcW w:w="5040" w:type="dxa"/>
          </w:tcPr>
          <w:p w14:paraId="6C859F26" w14:textId="77777777" w:rsidR="009A714A" w:rsidRPr="008402A3" w:rsidRDefault="005E542F">
            <w:pPr>
              <w:rPr>
                <w:sz w:val="24"/>
                <w:szCs w:val="24"/>
              </w:rPr>
            </w:pPr>
            <w:r w:rsidRPr="008402A3">
              <w:rPr>
                <w:b/>
                <w:sz w:val="24"/>
                <w:szCs w:val="24"/>
              </w:rPr>
              <w:t>Proposed term</w:t>
            </w:r>
          </w:p>
        </w:tc>
        <w:tc>
          <w:tcPr>
            <w:tcW w:w="5040" w:type="dxa"/>
          </w:tcPr>
          <w:p w14:paraId="5D37534A" w14:textId="04E87DE0" w:rsidR="009A714A" w:rsidRPr="008402A3" w:rsidRDefault="008402A3">
            <w:pPr>
              <w:rPr>
                <w:sz w:val="24"/>
                <w:szCs w:val="24"/>
                <w:highlight w:val="yellow"/>
              </w:rPr>
            </w:pPr>
            <w:r>
              <w:rPr>
                <w:sz w:val="24"/>
                <w:szCs w:val="24"/>
                <w:highlight w:val="yellow"/>
              </w:rPr>
              <w:t>(</w:t>
            </w:r>
            <w:r w:rsidR="005E542F" w:rsidRPr="008402A3">
              <w:rPr>
                <w:sz w:val="24"/>
                <w:szCs w:val="24"/>
                <w:highlight w:val="yellow"/>
              </w:rPr>
              <w:t>12 / 24 months</w:t>
            </w:r>
            <w:r>
              <w:rPr>
                <w:sz w:val="24"/>
                <w:szCs w:val="24"/>
                <w:highlight w:val="yellow"/>
              </w:rPr>
              <w:t>)</w:t>
            </w:r>
          </w:p>
        </w:tc>
      </w:tr>
      <w:tr w:rsidR="009A714A" w:rsidRPr="008402A3" w14:paraId="38805F90" w14:textId="77777777">
        <w:trPr>
          <w:jc w:val="center"/>
        </w:trPr>
        <w:tc>
          <w:tcPr>
            <w:tcW w:w="5040" w:type="dxa"/>
          </w:tcPr>
          <w:p w14:paraId="767CA283" w14:textId="77777777" w:rsidR="009A714A" w:rsidRPr="008402A3" w:rsidRDefault="005E542F">
            <w:pPr>
              <w:rPr>
                <w:sz w:val="24"/>
                <w:szCs w:val="24"/>
              </w:rPr>
            </w:pPr>
            <w:r w:rsidRPr="008402A3">
              <w:rPr>
                <w:b/>
                <w:sz w:val="24"/>
                <w:szCs w:val="24"/>
              </w:rPr>
              <w:t>Funding requested</w:t>
            </w:r>
          </w:p>
        </w:tc>
        <w:tc>
          <w:tcPr>
            <w:tcW w:w="5040" w:type="dxa"/>
          </w:tcPr>
          <w:p w14:paraId="26738349" w14:textId="6132E28B" w:rsidR="009A714A" w:rsidRPr="008402A3" w:rsidRDefault="005E542F">
            <w:pPr>
              <w:rPr>
                <w:sz w:val="24"/>
                <w:szCs w:val="24"/>
                <w:highlight w:val="yellow"/>
              </w:rPr>
            </w:pPr>
            <w:r w:rsidRPr="008402A3">
              <w:rPr>
                <w:sz w:val="24"/>
                <w:szCs w:val="24"/>
                <w:highlight w:val="yellow"/>
              </w:rPr>
              <w:t>£</w:t>
            </w:r>
            <w:r w:rsidR="008402A3">
              <w:rPr>
                <w:sz w:val="24"/>
                <w:szCs w:val="24"/>
                <w:highlight w:val="yellow"/>
              </w:rPr>
              <w:t>(</w:t>
            </w:r>
            <w:r w:rsidRPr="008402A3">
              <w:rPr>
                <w:sz w:val="24"/>
                <w:szCs w:val="24"/>
                <w:highlight w:val="yellow"/>
              </w:rPr>
              <w:t xml:space="preserve"> </w:t>
            </w:r>
            <w:r w:rsidR="008402A3">
              <w:rPr>
                <w:sz w:val="24"/>
                <w:szCs w:val="24"/>
                <w:highlight w:val="yellow"/>
              </w:rPr>
              <w:t>)</w:t>
            </w:r>
          </w:p>
        </w:tc>
      </w:tr>
    </w:tbl>
    <w:p w14:paraId="3BBB14F9" w14:textId="77777777" w:rsidR="00F04585" w:rsidRDefault="00F04585" w:rsidP="00F04585">
      <w:pPr>
        <w:pStyle w:val="Heading1"/>
        <w:spacing w:before="0" w:line="240" w:lineRule="auto"/>
        <w:rPr>
          <w:rFonts w:ascii="Aptos" w:hAnsi="Aptos"/>
          <w:color w:val="auto"/>
          <w:sz w:val="28"/>
        </w:rPr>
      </w:pPr>
    </w:p>
    <w:p w14:paraId="2FDEDB33" w14:textId="089E4B4A" w:rsidR="009A714A" w:rsidRPr="008402A3" w:rsidRDefault="005E542F" w:rsidP="00F04585">
      <w:pPr>
        <w:pStyle w:val="Heading1"/>
        <w:spacing w:before="0" w:line="240" w:lineRule="auto"/>
        <w:rPr>
          <w:rFonts w:ascii="Aptos" w:hAnsi="Aptos"/>
          <w:color w:val="auto"/>
          <w:sz w:val="28"/>
        </w:rPr>
      </w:pPr>
      <w:r w:rsidRPr="008402A3">
        <w:rPr>
          <w:rFonts w:ascii="Aptos" w:hAnsi="Aptos"/>
          <w:color w:val="auto"/>
          <w:sz w:val="28"/>
        </w:rPr>
        <w:t>Purpose of this template</w:t>
      </w:r>
    </w:p>
    <w:p w14:paraId="5DDDEF29" w14:textId="0A2872BB" w:rsidR="00F04585" w:rsidRDefault="00F04585" w:rsidP="00F04585">
      <w:pPr>
        <w:spacing w:after="0" w:line="240" w:lineRule="auto"/>
        <w:rPr>
          <w:sz w:val="24"/>
          <w:szCs w:val="24"/>
        </w:rPr>
      </w:pPr>
      <w:r w:rsidRPr="00F04585">
        <w:rPr>
          <w:sz w:val="24"/>
          <w:szCs w:val="24"/>
        </w:rPr>
        <w:t>This template is designed to support maternity, bereavement, neonatal and commissioning teams in developing a local business case to commission a Petals service. Sections in brackets and highlighted in yellow should be completed with relevant local information. The national evidence and information about the Petals service can be retained within the business case to support the case for commissioning the service.</w:t>
      </w:r>
    </w:p>
    <w:p w14:paraId="21AD5D01" w14:textId="77777777" w:rsidR="00F04585" w:rsidRDefault="00F04585" w:rsidP="00F04585">
      <w:pPr>
        <w:spacing w:after="0" w:line="240" w:lineRule="auto"/>
        <w:rPr>
          <w:sz w:val="24"/>
          <w:szCs w:val="24"/>
        </w:rPr>
      </w:pPr>
    </w:p>
    <w:p w14:paraId="5E82DFA4" w14:textId="77777777" w:rsidR="00F04585" w:rsidRPr="008402A3" w:rsidRDefault="00F04585" w:rsidP="00F04585">
      <w:pPr>
        <w:spacing w:after="0" w:line="240" w:lineRule="auto"/>
        <w:rPr>
          <w:sz w:val="24"/>
          <w:szCs w:val="24"/>
        </w:rPr>
      </w:pPr>
    </w:p>
    <w:p w14:paraId="7C6B7D87" w14:textId="77777777" w:rsidR="009A714A" w:rsidRPr="008402A3" w:rsidRDefault="005E542F" w:rsidP="00F04585">
      <w:pPr>
        <w:pStyle w:val="Heading1"/>
        <w:spacing w:before="0" w:line="240" w:lineRule="auto"/>
        <w:rPr>
          <w:rFonts w:ascii="Aptos" w:hAnsi="Aptos"/>
          <w:color w:val="auto"/>
          <w:sz w:val="24"/>
          <w:szCs w:val="24"/>
        </w:rPr>
      </w:pPr>
      <w:r w:rsidRPr="008402A3">
        <w:rPr>
          <w:rFonts w:ascii="Aptos" w:hAnsi="Aptos"/>
          <w:color w:val="auto"/>
          <w:sz w:val="24"/>
          <w:szCs w:val="24"/>
        </w:rPr>
        <w:t>1. Executive Summary</w:t>
      </w:r>
    </w:p>
    <w:p w14:paraId="79077C4D" w14:textId="5BF3EB66" w:rsidR="00F04585" w:rsidRDefault="00F04585" w:rsidP="00F04585">
      <w:pPr>
        <w:spacing w:after="0" w:line="240" w:lineRule="auto"/>
        <w:rPr>
          <w:sz w:val="24"/>
          <w:szCs w:val="24"/>
          <w:lang w:val="en-GB"/>
        </w:rPr>
      </w:pPr>
      <w:r w:rsidRPr="00F04585">
        <w:rPr>
          <w:sz w:val="24"/>
          <w:szCs w:val="24"/>
          <w:lang w:val="en-GB"/>
        </w:rPr>
        <w:t xml:space="preserve">This business case proposes a formal paid partnership between </w:t>
      </w:r>
      <w:r w:rsidRPr="00F04585">
        <w:rPr>
          <w:sz w:val="24"/>
          <w:szCs w:val="24"/>
          <w:highlight w:val="yellow"/>
          <w:lang w:val="en-GB"/>
        </w:rPr>
        <w:t>(</w:t>
      </w:r>
      <w:r w:rsidRPr="00F04585">
        <w:rPr>
          <w:sz w:val="24"/>
          <w:szCs w:val="24"/>
          <w:highlight w:val="yellow"/>
          <w:lang w:val="en-GB"/>
        </w:rPr>
        <w:t>NHS Trust/ICB</w:t>
      </w:r>
      <w:r w:rsidRPr="00F04585">
        <w:rPr>
          <w:sz w:val="24"/>
          <w:szCs w:val="24"/>
          <w:highlight w:val="yellow"/>
          <w:lang w:val="en-GB"/>
        </w:rPr>
        <w:t>)</w:t>
      </w:r>
      <w:r w:rsidRPr="00F04585">
        <w:rPr>
          <w:sz w:val="24"/>
          <w:szCs w:val="24"/>
          <w:lang w:val="en-GB"/>
        </w:rPr>
        <w:t xml:space="preserve"> and Petals, the Baby Loss Counselling Charity, to provide timely, specialist counselling for parents following pregnancy or baby loss, including miscarriage, stillbirth, neonatal death and termination for medical reasons (TFMR).</w:t>
      </w:r>
    </w:p>
    <w:p w14:paraId="79A4C745" w14:textId="77777777" w:rsidR="00F04585" w:rsidRPr="00F04585" w:rsidRDefault="00F04585" w:rsidP="00F04585">
      <w:pPr>
        <w:spacing w:after="0" w:line="240" w:lineRule="auto"/>
        <w:rPr>
          <w:sz w:val="24"/>
          <w:szCs w:val="24"/>
          <w:lang w:val="en-GB"/>
        </w:rPr>
      </w:pPr>
    </w:p>
    <w:p w14:paraId="2F388B89" w14:textId="77777777" w:rsidR="00F04585" w:rsidRDefault="00F04585" w:rsidP="00F04585">
      <w:pPr>
        <w:spacing w:after="0" w:line="240" w:lineRule="auto"/>
        <w:rPr>
          <w:sz w:val="24"/>
          <w:szCs w:val="24"/>
          <w:lang w:val="en-GB"/>
        </w:rPr>
      </w:pPr>
      <w:r w:rsidRPr="00F04585">
        <w:rPr>
          <w:sz w:val="24"/>
          <w:szCs w:val="24"/>
          <w:lang w:val="en-GB"/>
        </w:rPr>
        <w:t>The proposed service would provide families with a clear referral pathway into specialist psychological support, complementing existing maternity, bereavement, perinatal mental health and community services. It responds to national maternity reviews and bereavement care standards which consistently highlight the importance of compassionate follow-up and timely access to appropriate emotional and psychological support following pregnancy and baby loss.</w:t>
      </w:r>
    </w:p>
    <w:p w14:paraId="0868A99D" w14:textId="77777777" w:rsidR="00F04585" w:rsidRPr="00F04585" w:rsidRDefault="00F04585" w:rsidP="00F04585">
      <w:pPr>
        <w:spacing w:after="0" w:line="240" w:lineRule="auto"/>
        <w:rPr>
          <w:sz w:val="24"/>
          <w:szCs w:val="24"/>
          <w:lang w:val="en-GB"/>
        </w:rPr>
      </w:pPr>
    </w:p>
    <w:p w14:paraId="274DE076" w14:textId="3292C1DB" w:rsidR="00F04585" w:rsidRPr="00F04585" w:rsidRDefault="00F04585" w:rsidP="00F04585">
      <w:pPr>
        <w:spacing w:after="0" w:line="240" w:lineRule="auto"/>
        <w:rPr>
          <w:sz w:val="24"/>
          <w:szCs w:val="24"/>
          <w:lang w:val="en-GB"/>
        </w:rPr>
      </w:pPr>
      <w:r w:rsidRPr="00F04585">
        <w:rPr>
          <w:b/>
          <w:bCs/>
          <w:sz w:val="24"/>
          <w:szCs w:val="24"/>
          <w:lang w:val="en-GB"/>
        </w:rPr>
        <w:t>Approval sought:</w:t>
      </w:r>
      <w:r w:rsidRPr="00F04585">
        <w:rPr>
          <w:sz w:val="24"/>
          <w:szCs w:val="24"/>
          <w:lang w:val="en-GB"/>
        </w:rPr>
        <w:t xml:space="preserve"> </w:t>
      </w:r>
      <w:r w:rsidRPr="00F04585">
        <w:rPr>
          <w:sz w:val="24"/>
          <w:szCs w:val="24"/>
          <w:highlight w:val="yellow"/>
          <w:lang w:val="en-GB"/>
        </w:rPr>
        <w:t>(</w:t>
      </w:r>
      <w:r w:rsidRPr="00F04585">
        <w:rPr>
          <w:sz w:val="24"/>
          <w:szCs w:val="24"/>
          <w:highlight w:val="yellow"/>
          <w:lang w:val="en-GB"/>
        </w:rPr>
        <w:t>Trust/ICB</w:t>
      </w:r>
      <w:r w:rsidRPr="00F04585">
        <w:rPr>
          <w:sz w:val="24"/>
          <w:szCs w:val="24"/>
          <w:highlight w:val="yellow"/>
          <w:lang w:val="en-GB"/>
        </w:rPr>
        <w:t>)</w:t>
      </w:r>
      <w:r w:rsidRPr="00F04585">
        <w:rPr>
          <w:sz w:val="24"/>
          <w:szCs w:val="24"/>
          <w:lang w:val="en-GB"/>
        </w:rPr>
        <w:t xml:space="preserve"> is asked to approve </w:t>
      </w:r>
      <w:r w:rsidRPr="00F04585">
        <w:rPr>
          <w:sz w:val="24"/>
          <w:szCs w:val="24"/>
          <w:highlight w:val="yellow"/>
          <w:lang w:val="en-GB"/>
        </w:rPr>
        <w:t>funding of £</w:t>
      </w:r>
      <w:r w:rsidRPr="00F04585">
        <w:rPr>
          <w:sz w:val="24"/>
          <w:szCs w:val="24"/>
          <w:highlight w:val="yellow"/>
          <w:lang w:val="en-GB"/>
        </w:rPr>
        <w:t>(</w:t>
      </w:r>
      <w:r w:rsidRPr="00F04585">
        <w:rPr>
          <w:sz w:val="24"/>
          <w:szCs w:val="24"/>
          <w:highlight w:val="yellow"/>
          <w:lang w:val="en-GB"/>
        </w:rPr>
        <w:t>X</w:t>
      </w:r>
      <w:r w:rsidRPr="00F04585">
        <w:rPr>
          <w:sz w:val="24"/>
          <w:szCs w:val="24"/>
          <w:highlight w:val="yellow"/>
          <w:lang w:val="en-GB"/>
        </w:rPr>
        <w:t>)</w:t>
      </w:r>
      <w:r w:rsidRPr="00F04585">
        <w:rPr>
          <w:sz w:val="24"/>
          <w:szCs w:val="24"/>
          <w:lang w:val="en-GB"/>
        </w:rPr>
        <w:t xml:space="preserve"> for an initial </w:t>
      </w:r>
      <w:r w:rsidRPr="00F04585">
        <w:rPr>
          <w:sz w:val="24"/>
          <w:szCs w:val="24"/>
          <w:highlight w:val="yellow"/>
          <w:lang w:val="en-GB"/>
        </w:rPr>
        <w:t>(</w:t>
      </w:r>
      <w:r w:rsidRPr="00F04585">
        <w:rPr>
          <w:sz w:val="24"/>
          <w:szCs w:val="24"/>
          <w:highlight w:val="yellow"/>
          <w:lang w:val="en-GB"/>
        </w:rPr>
        <w:t>12/24</w:t>
      </w:r>
      <w:r w:rsidRPr="00F04585">
        <w:rPr>
          <w:sz w:val="24"/>
          <w:szCs w:val="24"/>
          <w:highlight w:val="yellow"/>
          <w:lang w:val="en-GB"/>
        </w:rPr>
        <w:t>)</w:t>
      </w:r>
      <w:r w:rsidRPr="00F04585">
        <w:rPr>
          <w:sz w:val="24"/>
          <w:szCs w:val="24"/>
          <w:highlight w:val="yellow"/>
          <w:lang w:val="en-GB"/>
        </w:rPr>
        <w:t>-month partnership</w:t>
      </w:r>
      <w:r w:rsidRPr="00F04585">
        <w:rPr>
          <w:sz w:val="24"/>
          <w:szCs w:val="24"/>
          <w:lang w:val="en-GB"/>
        </w:rPr>
        <w:t xml:space="preserve"> with Petals, supporting approximately </w:t>
      </w:r>
      <w:r w:rsidRPr="00F04585">
        <w:rPr>
          <w:sz w:val="24"/>
          <w:szCs w:val="24"/>
          <w:highlight w:val="yellow"/>
          <w:lang w:val="en-GB"/>
        </w:rPr>
        <w:t>(</w:t>
      </w:r>
      <w:r w:rsidRPr="00F04585">
        <w:rPr>
          <w:sz w:val="24"/>
          <w:szCs w:val="24"/>
          <w:highlight w:val="yellow"/>
          <w:lang w:val="en-GB"/>
        </w:rPr>
        <w:t>X</w:t>
      </w:r>
      <w:r w:rsidRPr="00F04585">
        <w:rPr>
          <w:sz w:val="24"/>
          <w:szCs w:val="24"/>
          <w:highlight w:val="yellow"/>
          <w:lang w:val="en-GB"/>
        </w:rPr>
        <w:t>)</w:t>
      </w:r>
      <w:r w:rsidRPr="00F04585">
        <w:rPr>
          <w:sz w:val="24"/>
          <w:szCs w:val="24"/>
          <w:highlight w:val="yellow"/>
          <w:lang w:val="en-GB"/>
        </w:rPr>
        <w:t xml:space="preserve"> families per year</w:t>
      </w:r>
      <w:r w:rsidRPr="00F04585">
        <w:rPr>
          <w:sz w:val="24"/>
          <w:szCs w:val="24"/>
          <w:lang w:val="en-GB"/>
        </w:rPr>
        <w:t>. Service activity, outcomes and financial performance will be monitored and reviewed at agreed intervals.</w:t>
      </w:r>
    </w:p>
    <w:p w14:paraId="74F35998" w14:textId="77777777" w:rsidR="00F04585" w:rsidRPr="00F04585" w:rsidRDefault="00F04585" w:rsidP="00F04585">
      <w:pPr>
        <w:spacing w:after="0" w:line="240" w:lineRule="auto"/>
        <w:rPr>
          <w:sz w:val="24"/>
          <w:szCs w:val="24"/>
          <w:lang w:val="en-GB"/>
        </w:rPr>
      </w:pPr>
    </w:p>
    <w:p w14:paraId="299D0AB6" w14:textId="77777777" w:rsidR="00F04585" w:rsidRPr="008402A3" w:rsidRDefault="00F04585" w:rsidP="00F04585">
      <w:pPr>
        <w:spacing w:after="0" w:line="240" w:lineRule="auto"/>
        <w:rPr>
          <w:sz w:val="24"/>
          <w:szCs w:val="24"/>
        </w:rPr>
      </w:pPr>
    </w:p>
    <w:p w14:paraId="6951C1B0" w14:textId="77777777" w:rsidR="009A714A" w:rsidRPr="008402A3" w:rsidRDefault="005E542F" w:rsidP="00F04585">
      <w:pPr>
        <w:pStyle w:val="Heading1"/>
        <w:spacing w:before="0" w:line="240" w:lineRule="auto"/>
        <w:rPr>
          <w:rFonts w:ascii="Aptos" w:hAnsi="Aptos"/>
          <w:color w:val="auto"/>
          <w:sz w:val="24"/>
          <w:szCs w:val="24"/>
        </w:rPr>
      </w:pPr>
      <w:r w:rsidRPr="008402A3">
        <w:rPr>
          <w:rFonts w:ascii="Aptos" w:hAnsi="Aptos"/>
          <w:color w:val="auto"/>
          <w:sz w:val="24"/>
          <w:szCs w:val="24"/>
        </w:rPr>
        <w:t>2. Local Case for Investment</w:t>
      </w:r>
    </w:p>
    <w:p w14:paraId="00806458" w14:textId="4021594B" w:rsidR="009A714A" w:rsidRDefault="00F04585" w:rsidP="00F04585">
      <w:pPr>
        <w:spacing w:after="0" w:line="240" w:lineRule="auto"/>
        <w:rPr>
          <w:sz w:val="24"/>
          <w:szCs w:val="24"/>
        </w:rPr>
      </w:pPr>
      <w:r w:rsidRPr="00F04585">
        <w:rPr>
          <w:sz w:val="24"/>
          <w:szCs w:val="24"/>
        </w:rPr>
        <w:t xml:space="preserve">This section should be completed by the local team to set out the current provision, </w:t>
      </w:r>
      <w:proofErr w:type="gramStart"/>
      <w:r w:rsidRPr="00F04585">
        <w:rPr>
          <w:sz w:val="24"/>
          <w:szCs w:val="24"/>
        </w:rPr>
        <w:t>identified</w:t>
      </w:r>
      <w:proofErr w:type="gramEnd"/>
      <w:r w:rsidRPr="00F04585">
        <w:rPr>
          <w:sz w:val="24"/>
          <w:szCs w:val="24"/>
        </w:rPr>
        <w:t xml:space="preserve"> gaps and local need for specialist counselling following pregnancy and baby loss. This will help demonstrate how a Petals service would complement existing support and respond to the needs of families within the Trust/ICB.</w:t>
      </w:r>
    </w:p>
    <w:p w14:paraId="3CC88DB4" w14:textId="77777777" w:rsidR="00F04585" w:rsidRDefault="00F04585" w:rsidP="00F04585">
      <w:pPr>
        <w:spacing w:after="0" w:line="240" w:lineRule="auto"/>
        <w:rPr>
          <w:sz w:val="24"/>
          <w:szCs w:val="24"/>
        </w:rPr>
      </w:pPr>
    </w:p>
    <w:p w14:paraId="0125C413" w14:textId="77777777" w:rsidR="00F04585" w:rsidRDefault="00F04585" w:rsidP="00F04585">
      <w:pPr>
        <w:spacing w:after="0" w:line="240" w:lineRule="auto"/>
        <w:rPr>
          <w:sz w:val="24"/>
          <w:szCs w:val="24"/>
        </w:rPr>
      </w:pPr>
    </w:p>
    <w:p w14:paraId="7B3C7D27" w14:textId="77777777" w:rsidR="00F04585" w:rsidRPr="008402A3" w:rsidRDefault="00F04585" w:rsidP="00F04585">
      <w:pPr>
        <w:spacing w:after="0" w:line="240" w:lineRule="auto"/>
        <w:rPr>
          <w:sz w:val="24"/>
          <w:szCs w:val="24"/>
        </w:rPr>
      </w:pPr>
    </w:p>
    <w:tbl>
      <w:tblPr>
        <w:tblStyle w:val="TableGrid"/>
        <w:tblW w:w="0" w:type="auto"/>
        <w:jc w:val="center"/>
        <w:tblLook w:val="04A0" w:firstRow="1" w:lastRow="0" w:firstColumn="1" w:lastColumn="0" w:noHBand="0" w:noVBand="1"/>
      </w:tblPr>
      <w:tblGrid>
        <w:gridCol w:w="5036"/>
        <w:gridCol w:w="5034"/>
      </w:tblGrid>
      <w:tr w:rsidR="009A714A" w:rsidRPr="008402A3" w14:paraId="4B7425A7" w14:textId="77777777">
        <w:trPr>
          <w:jc w:val="center"/>
        </w:trPr>
        <w:tc>
          <w:tcPr>
            <w:tcW w:w="5040" w:type="dxa"/>
          </w:tcPr>
          <w:p w14:paraId="58962A8E" w14:textId="77777777" w:rsidR="009A714A" w:rsidRPr="008402A3" w:rsidRDefault="005E542F">
            <w:pPr>
              <w:rPr>
                <w:sz w:val="24"/>
                <w:szCs w:val="24"/>
              </w:rPr>
            </w:pPr>
            <w:r w:rsidRPr="008402A3">
              <w:rPr>
                <w:b/>
                <w:sz w:val="24"/>
                <w:szCs w:val="24"/>
              </w:rPr>
              <w:lastRenderedPageBreak/>
              <w:t>Pregnancy/baby losses in the Trust annually</w:t>
            </w:r>
          </w:p>
        </w:tc>
        <w:tc>
          <w:tcPr>
            <w:tcW w:w="5040" w:type="dxa"/>
          </w:tcPr>
          <w:p w14:paraId="13EB7856" w14:textId="608B7424" w:rsidR="009A714A" w:rsidRPr="008402A3" w:rsidRDefault="008402A3">
            <w:pPr>
              <w:rPr>
                <w:sz w:val="24"/>
                <w:szCs w:val="24"/>
                <w:highlight w:val="yellow"/>
              </w:rPr>
            </w:pPr>
            <w:r w:rsidRPr="008402A3">
              <w:rPr>
                <w:sz w:val="24"/>
                <w:szCs w:val="24"/>
                <w:highlight w:val="yellow"/>
              </w:rPr>
              <w:t>(</w:t>
            </w:r>
            <w:r w:rsidR="005E542F" w:rsidRPr="008402A3">
              <w:rPr>
                <w:sz w:val="24"/>
                <w:szCs w:val="24"/>
                <w:highlight w:val="yellow"/>
              </w:rPr>
              <w:t xml:space="preserve"> </w:t>
            </w:r>
            <w:r w:rsidRPr="008402A3">
              <w:rPr>
                <w:sz w:val="24"/>
                <w:szCs w:val="24"/>
                <w:highlight w:val="yellow"/>
              </w:rPr>
              <w:t>)</w:t>
            </w:r>
          </w:p>
        </w:tc>
      </w:tr>
      <w:tr w:rsidR="009A714A" w:rsidRPr="008402A3" w14:paraId="2687FCA9" w14:textId="77777777">
        <w:trPr>
          <w:jc w:val="center"/>
        </w:trPr>
        <w:tc>
          <w:tcPr>
            <w:tcW w:w="5040" w:type="dxa"/>
          </w:tcPr>
          <w:p w14:paraId="41D54A2A" w14:textId="77777777" w:rsidR="009A714A" w:rsidRPr="008402A3" w:rsidRDefault="005E542F">
            <w:pPr>
              <w:rPr>
                <w:sz w:val="24"/>
                <w:szCs w:val="24"/>
              </w:rPr>
            </w:pPr>
            <w:r w:rsidRPr="008402A3">
              <w:rPr>
                <w:b/>
                <w:sz w:val="24"/>
                <w:szCs w:val="24"/>
              </w:rPr>
              <w:t>Current bereavement and psychological support</w:t>
            </w:r>
          </w:p>
        </w:tc>
        <w:tc>
          <w:tcPr>
            <w:tcW w:w="5040" w:type="dxa"/>
          </w:tcPr>
          <w:p w14:paraId="2E8B0693" w14:textId="341F3566" w:rsidR="009A714A" w:rsidRPr="008402A3" w:rsidRDefault="008402A3">
            <w:pPr>
              <w:rPr>
                <w:sz w:val="24"/>
                <w:szCs w:val="24"/>
                <w:highlight w:val="yellow"/>
              </w:rPr>
            </w:pPr>
            <w:r w:rsidRPr="008402A3">
              <w:rPr>
                <w:sz w:val="24"/>
                <w:szCs w:val="24"/>
                <w:highlight w:val="yellow"/>
              </w:rPr>
              <w:t>(</w:t>
            </w:r>
            <w:r w:rsidR="005E542F" w:rsidRPr="008402A3">
              <w:rPr>
                <w:sz w:val="24"/>
                <w:szCs w:val="24"/>
                <w:highlight w:val="yellow"/>
              </w:rPr>
              <w:t>Describe existing provision</w:t>
            </w:r>
            <w:r w:rsidRPr="008402A3">
              <w:rPr>
                <w:sz w:val="24"/>
                <w:szCs w:val="24"/>
                <w:highlight w:val="yellow"/>
              </w:rPr>
              <w:t>)</w:t>
            </w:r>
          </w:p>
        </w:tc>
      </w:tr>
      <w:tr w:rsidR="009A714A" w:rsidRPr="008402A3" w14:paraId="28EA4587" w14:textId="77777777">
        <w:trPr>
          <w:jc w:val="center"/>
        </w:trPr>
        <w:tc>
          <w:tcPr>
            <w:tcW w:w="5040" w:type="dxa"/>
          </w:tcPr>
          <w:p w14:paraId="49F4AF45" w14:textId="77777777" w:rsidR="009A714A" w:rsidRPr="008402A3" w:rsidRDefault="005E542F">
            <w:pPr>
              <w:rPr>
                <w:sz w:val="24"/>
                <w:szCs w:val="24"/>
              </w:rPr>
            </w:pPr>
            <w:r w:rsidRPr="008402A3">
              <w:rPr>
                <w:b/>
                <w:sz w:val="24"/>
                <w:szCs w:val="24"/>
              </w:rPr>
              <w:t>Current referral route(s)</w:t>
            </w:r>
          </w:p>
        </w:tc>
        <w:tc>
          <w:tcPr>
            <w:tcW w:w="5040" w:type="dxa"/>
          </w:tcPr>
          <w:p w14:paraId="4AF4B5AB" w14:textId="46793C91" w:rsidR="009A714A" w:rsidRPr="008402A3" w:rsidRDefault="008402A3">
            <w:pPr>
              <w:rPr>
                <w:sz w:val="24"/>
                <w:szCs w:val="24"/>
              </w:rPr>
            </w:pPr>
            <w:r>
              <w:rPr>
                <w:sz w:val="24"/>
                <w:szCs w:val="24"/>
              </w:rPr>
              <w:t>( )</w:t>
            </w:r>
          </w:p>
        </w:tc>
      </w:tr>
      <w:tr w:rsidR="009A714A" w:rsidRPr="008402A3" w14:paraId="129ABEFF" w14:textId="77777777">
        <w:trPr>
          <w:jc w:val="center"/>
        </w:trPr>
        <w:tc>
          <w:tcPr>
            <w:tcW w:w="5040" w:type="dxa"/>
          </w:tcPr>
          <w:p w14:paraId="3E7A0ECE" w14:textId="77777777" w:rsidR="009A714A" w:rsidRPr="008402A3" w:rsidRDefault="005E542F">
            <w:pPr>
              <w:rPr>
                <w:sz w:val="24"/>
                <w:szCs w:val="24"/>
              </w:rPr>
            </w:pPr>
            <w:r w:rsidRPr="008402A3">
              <w:rPr>
                <w:b/>
                <w:sz w:val="24"/>
                <w:szCs w:val="24"/>
              </w:rPr>
              <w:t>Current waiting time / access issues</w:t>
            </w:r>
          </w:p>
        </w:tc>
        <w:tc>
          <w:tcPr>
            <w:tcW w:w="5040" w:type="dxa"/>
          </w:tcPr>
          <w:p w14:paraId="6B96C89A" w14:textId="0D74FBB5" w:rsidR="009A714A" w:rsidRPr="008402A3" w:rsidRDefault="008402A3">
            <w:pPr>
              <w:rPr>
                <w:sz w:val="24"/>
                <w:szCs w:val="24"/>
              </w:rPr>
            </w:pPr>
            <w:r w:rsidRPr="008402A3">
              <w:rPr>
                <w:sz w:val="24"/>
                <w:szCs w:val="24"/>
              </w:rPr>
              <w:t>( )</w:t>
            </w:r>
          </w:p>
        </w:tc>
      </w:tr>
      <w:tr w:rsidR="009A714A" w:rsidRPr="008402A3" w14:paraId="5D1CE9F0" w14:textId="77777777">
        <w:trPr>
          <w:jc w:val="center"/>
        </w:trPr>
        <w:tc>
          <w:tcPr>
            <w:tcW w:w="5040" w:type="dxa"/>
          </w:tcPr>
          <w:p w14:paraId="559E0AA3" w14:textId="77777777" w:rsidR="009A714A" w:rsidRPr="008402A3" w:rsidRDefault="005E542F">
            <w:pPr>
              <w:rPr>
                <w:sz w:val="24"/>
                <w:szCs w:val="24"/>
              </w:rPr>
            </w:pPr>
            <w:r w:rsidRPr="008402A3">
              <w:rPr>
                <w:b/>
                <w:sz w:val="24"/>
                <w:szCs w:val="24"/>
              </w:rPr>
              <w:t>Identified gap in provision</w:t>
            </w:r>
          </w:p>
        </w:tc>
        <w:tc>
          <w:tcPr>
            <w:tcW w:w="5040" w:type="dxa"/>
          </w:tcPr>
          <w:p w14:paraId="2B0AEC6D" w14:textId="469420B2" w:rsidR="009A714A" w:rsidRPr="008402A3" w:rsidRDefault="008402A3">
            <w:pPr>
              <w:rPr>
                <w:sz w:val="24"/>
                <w:szCs w:val="24"/>
              </w:rPr>
            </w:pPr>
            <w:r w:rsidRPr="008402A3">
              <w:rPr>
                <w:sz w:val="24"/>
                <w:szCs w:val="24"/>
              </w:rPr>
              <w:t>( )</w:t>
            </w:r>
          </w:p>
        </w:tc>
      </w:tr>
      <w:tr w:rsidR="009A714A" w:rsidRPr="008402A3" w14:paraId="4B0710BB" w14:textId="77777777">
        <w:trPr>
          <w:jc w:val="center"/>
        </w:trPr>
        <w:tc>
          <w:tcPr>
            <w:tcW w:w="5040" w:type="dxa"/>
          </w:tcPr>
          <w:p w14:paraId="39477BF2" w14:textId="77777777" w:rsidR="009A714A" w:rsidRPr="008402A3" w:rsidRDefault="005E542F">
            <w:pPr>
              <w:rPr>
                <w:sz w:val="24"/>
                <w:szCs w:val="24"/>
              </w:rPr>
            </w:pPr>
            <w:r w:rsidRPr="008402A3">
              <w:rPr>
                <w:b/>
                <w:sz w:val="24"/>
                <w:szCs w:val="24"/>
              </w:rPr>
              <w:t>Estimated families requiring Petals annually</w:t>
            </w:r>
          </w:p>
        </w:tc>
        <w:tc>
          <w:tcPr>
            <w:tcW w:w="5040" w:type="dxa"/>
          </w:tcPr>
          <w:p w14:paraId="066AD200" w14:textId="120BF990" w:rsidR="009A714A" w:rsidRPr="008402A3" w:rsidRDefault="008402A3">
            <w:pPr>
              <w:rPr>
                <w:sz w:val="24"/>
                <w:szCs w:val="24"/>
              </w:rPr>
            </w:pPr>
            <w:r w:rsidRPr="008402A3">
              <w:rPr>
                <w:sz w:val="24"/>
                <w:szCs w:val="24"/>
              </w:rPr>
              <w:t>( )</w:t>
            </w:r>
          </w:p>
        </w:tc>
      </w:tr>
      <w:tr w:rsidR="009A714A" w:rsidRPr="008402A3" w14:paraId="36820318" w14:textId="77777777">
        <w:trPr>
          <w:jc w:val="center"/>
        </w:trPr>
        <w:tc>
          <w:tcPr>
            <w:tcW w:w="5040" w:type="dxa"/>
          </w:tcPr>
          <w:p w14:paraId="6919C1C1" w14:textId="77777777" w:rsidR="009A714A" w:rsidRPr="008402A3" w:rsidRDefault="005E542F">
            <w:pPr>
              <w:rPr>
                <w:sz w:val="24"/>
                <w:szCs w:val="24"/>
              </w:rPr>
            </w:pPr>
            <w:r w:rsidRPr="008402A3">
              <w:rPr>
                <w:b/>
                <w:sz w:val="24"/>
                <w:szCs w:val="24"/>
              </w:rPr>
              <w:t>Local strategic / quality priorities supported</w:t>
            </w:r>
          </w:p>
        </w:tc>
        <w:tc>
          <w:tcPr>
            <w:tcW w:w="5040" w:type="dxa"/>
          </w:tcPr>
          <w:p w14:paraId="1C2AF191" w14:textId="15680A90" w:rsidR="009A714A" w:rsidRPr="008402A3" w:rsidRDefault="008402A3">
            <w:pPr>
              <w:rPr>
                <w:sz w:val="24"/>
                <w:szCs w:val="24"/>
              </w:rPr>
            </w:pPr>
            <w:r w:rsidRPr="008402A3">
              <w:rPr>
                <w:sz w:val="24"/>
                <w:szCs w:val="24"/>
              </w:rPr>
              <w:t>( )</w:t>
            </w:r>
          </w:p>
        </w:tc>
      </w:tr>
    </w:tbl>
    <w:p w14:paraId="4B3D6978" w14:textId="77777777" w:rsidR="008402A3" w:rsidRDefault="008402A3">
      <w:pPr>
        <w:pStyle w:val="Heading2"/>
        <w:rPr>
          <w:rFonts w:ascii="Aptos" w:hAnsi="Aptos"/>
          <w:sz w:val="24"/>
          <w:szCs w:val="24"/>
        </w:rPr>
      </w:pPr>
    </w:p>
    <w:p w14:paraId="34BD8B22" w14:textId="2400BC1D" w:rsidR="009A714A" w:rsidRPr="008402A3" w:rsidRDefault="005E542F" w:rsidP="00F04585">
      <w:pPr>
        <w:pStyle w:val="Heading2"/>
        <w:spacing w:before="0" w:line="240" w:lineRule="auto"/>
        <w:rPr>
          <w:rFonts w:ascii="Aptos" w:hAnsi="Aptos"/>
          <w:color w:val="auto"/>
          <w:sz w:val="24"/>
          <w:szCs w:val="24"/>
        </w:rPr>
      </w:pPr>
      <w:r w:rsidRPr="008402A3">
        <w:rPr>
          <w:rFonts w:ascii="Aptos" w:hAnsi="Aptos"/>
          <w:color w:val="auto"/>
          <w:sz w:val="24"/>
          <w:szCs w:val="24"/>
        </w:rPr>
        <w:t>Suggested local rationale</w:t>
      </w:r>
    </w:p>
    <w:p w14:paraId="0590602C" w14:textId="52CEB57A" w:rsidR="00F04585" w:rsidRDefault="008402A3" w:rsidP="00F04585">
      <w:pPr>
        <w:spacing w:after="0" w:line="240" w:lineRule="auto"/>
        <w:rPr>
          <w:b/>
          <w:bCs/>
          <w:sz w:val="24"/>
          <w:szCs w:val="24"/>
          <w:lang w:val="en-GB"/>
        </w:rPr>
      </w:pPr>
      <w:r w:rsidRPr="008402A3">
        <w:rPr>
          <w:sz w:val="24"/>
          <w:szCs w:val="24"/>
          <w:highlight w:val="yellow"/>
        </w:rPr>
        <w:t>(</w:t>
      </w:r>
      <w:r w:rsidR="005E542F" w:rsidRPr="008402A3">
        <w:rPr>
          <w:sz w:val="24"/>
          <w:szCs w:val="24"/>
          <w:highlight w:val="yellow"/>
        </w:rPr>
        <w:t>Trust/ICB</w:t>
      </w:r>
      <w:r w:rsidRPr="008402A3">
        <w:rPr>
          <w:sz w:val="24"/>
          <w:szCs w:val="24"/>
          <w:highlight w:val="yellow"/>
        </w:rPr>
        <w:t>)</w:t>
      </w:r>
      <w:r w:rsidR="005E542F" w:rsidRPr="008402A3">
        <w:rPr>
          <w:sz w:val="24"/>
          <w:szCs w:val="24"/>
        </w:rPr>
        <w:t xml:space="preserve"> has identified a gap in access to specialist counselling following pregnancy and baby loss. </w:t>
      </w:r>
      <w:r w:rsidR="00F04585" w:rsidRPr="00F04585">
        <w:rPr>
          <w:sz w:val="24"/>
          <w:szCs w:val="24"/>
          <w:lang w:val="en-GB"/>
        </w:rPr>
        <w:t xml:space="preserve">While existing services provide important clinical, bereavement and mental health support, </w:t>
      </w:r>
      <w:r w:rsidR="00F04585">
        <w:rPr>
          <w:sz w:val="24"/>
          <w:szCs w:val="24"/>
          <w:highlight w:val="yellow"/>
          <w:lang w:val="en-GB"/>
        </w:rPr>
        <w:t>(</w:t>
      </w:r>
      <w:r w:rsidR="00F04585" w:rsidRPr="00F04585">
        <w:rPr>
          <w:sz w:val="24"/>
          <w:szCs w:val="24"/>
          <w:highlight w:val="yellow"/>
          <w:lang w:val="en-GB"/>
        </w:rPr>
        <w:t>briefly describe the local gap – for example, limited access to specialist counselling, long waiting times, reliance on signposting to different services, or no dedicated pathway following baby loss</w:t>
      </w:r>
      <w:r w:rsidR="00F04585">
        <w:rPr>
          <w:sz w:val="24"/>
          <w:szCs w:val="24"/>
          <w:highlight w:val="yellow"/>
          <w:lang w:val="en-GB"/>
        </w:rPr>
        <w:t>)</w:t>
      </w:r>
      <w:r w:rsidR="00F04585" w:rsidRPr="00F04585">
        <w:rPr>
          <w:sz w:val="24"/>
          <w:szCs w:val="24"/>
          <w:highlight w:val="yellow"/>
          <w:lang w:val="en-GB"/>
        </w:rPr>
        <w:t>.</w:t>
      </w:r>
    </w:p>
    <w:p w14:paraId="2685BC5F" w14:textId="77777777" w:rsidR="00F04585" w:rsidRPr="00F04585" w:rsidRDefault="00F04585" w:rsidP="00F04585">
      <w:pPr>
        <w:spacing w:after="0" w:line="240" w:lineRule="auto"/>
        <w:rPr>
          <w:sz w:val="24"/>
          <w:szCs w:val="24"/>
          <w:lang w:val="en-GB"/>
        </w:rPr>
      </w:pPr>
    </w:p>
    <w:p w14:paraId="0EC626F8" w14:textId="77777777" w:rsidR="00F04585" w:rsidRDefault="00F04585" w:rsidP="00F04585">
      <w:pPr>
        <w:spacing w:after="0" w:line="240" w:lineRule="auto"/>
        <w:rPr>
          <w:sz w:val="24"/>
          <w:szCs w:val="24"/>
          <w:lang w:val="en-GB"/>
        </w:rPr>
      </w:pPr>
      <w:r w:rsidRPr="00F04585">
        <w:rPr>
          <w:sz w:val="24"/>
          <w:szCs w:val="24"/>
          <w:lang w:val="en-GB"/>
        </w:rPr>
        <w:t>Commissioning Petals would provide families with a clear referral pathway into timely, specialist counselling following pregnancy or baby loss, complementing the support already available within the Trust.</w:t>
      </w:r>
    </w:p>
    <w:p w14:paraId="4D070F7D" w14:textId="77777777" w:rsidR="00F04585" w:rsidRDefault="00F04585" w:rsidP="00F04585">
      <w:pPr>
        <w:spacing w:after="0" w:line="240" w:lineRule="auto"/>
        <w:rPr>
          <w:sz w:val="24"/>
          <w:szCs w:val="24"/>
          <w:lang w:val="en-GB"/>
        </w:rPr>
      </w:pPr>
    </w:p>
    <w:p w14:paraId="0898C1EC" w14:textId="77777777" w:rsidR="00F04585" w:rsidRPr="00F04585" w:rsidRDefault="00F04585" w:rsidP="00F04585">
      <w:pPr>
        <w:spacing w:after="0" w:line="240" w:lineRule="auto"/>
        <w:rPr>
          <w:sz w:val="24"/>
          <w:szCs w:val="24"/>
          <w:lang w:val="en-GB"/>
        </w:rPr>
      </w:pPr>
    </w:p>
    <w:p w14:paraId="25ABD0DB" w14:textId="62D1BE4A" w:rsidR="009A714A" w:rsidRPr="00F04585" w:rsidRDefault="005E542F" w:rsidP="00F04585">
      <w:pPr>
        <w:spacing w:after="0" w:line="240" w:lineRule="auto"/>
        <w:rPr>
          <w:b/>
          <w:bCs/>
          <w:sz w:val="24"/>
          <w:szCs w:val="24"/>
        </w:rPr>
      </w:pPr>
      <w:r w:rsidRPr="00F04585">
        <w:rPr>
          <w:b/>
          <w:bCs/>
          <w:sz w:val="24"/>
          <w:szCs w:val="24"/>
        </w:rPr>
        <w:t>3. Proposed Petals Service</w:t>
      </w:r>
    </w:p>
    <w:p w14:paraId="06B0273B" w14:textId="77777777" w:rsidR="00F04585" w:rsidRPr="00F04585" w:rsidRDefault="00F04585" w:rsidP="00F04585">
      <w:pPr>
        <w:pStyle w:val="ListBullet"/>
        <w:numPr>
          <w:ilvl w:val="0"/>
          <w:numId w:val="0"/>
        </w:numPr>
        <w:spacing w:after="0" w:line="240" w:lineRule="auto"/>
        <w:rPr>
          <w:sz w:val="24"/>
          <w:szCs w:val="24"/>
          <w:lang w:val="en-GB"/>
        </w:rPr>
      </w:pPr>
      <w:r w:rsidRPr="00F04585">
        <w:rPr>
          <w:sz w:val="24"/>
          <w:szCs w:val="24"/>
          <w:lang w:val="en-GB"/>
        </w:rPr>
        <w:t>Petals provides specialist counselling for parents following pregnancy and baby loss, with a clear pathway from referral through to completion of counselling. The commissioned service includes:</w:t>
      </w:r>
    </w:p>
    <w:p w14:paraId="2EDDA98C" w14:textId="77777777" w:rsidR="00F04585" w:rsidRPr="00F04585" w:rsidRDefault="00F04585" w:rsidP="00F04585">
      <w:pPr>
        <w:pStyle w:val="ListBullet"/>
        <w:numPr>
          <w:ilvl w:val="0"/>
          <w:numId w:val="12"/>
        </w:numPr>
        <w:spacing w:after="0" w:line="240" w:lineRule="auto"/>
        <w:rPr>
          <w:sz w:val="24"/>
          <w:szCs w:val="24"/>
          <w:lang w:val="en-GB"/>
        </w:rPr>
      </w:pPr>
      <w:r w:rsidRPr="00F04585">
        <w:rPr>
          <w:sz w:val="24"/>
          <w:szCs w:val="24"/>
          <w:lang w:val="en-GB"/>
        </w:rPr>
        <w:t xml:space="preserve">Initial contact within 48 hours of referral. </w:t>
      </w:r>
    </w:p>
    <w:p w14:paraId="08BE32A9" w14:textId="77777777" w:rsidR="00F04585" w:rsidRPr="00F04585" w:rsidRDefault="00F04585" w:rsidP="00F04585">
      <w:pPr>
        <w:pStyle w:val="ListBullet"/>
        <w:numPr>
          <w:ilvl w:val="0"/>
          <w:numId w:val="12"/>
        </w:numPr>
        <w:spacing w:after="0" w:line="240" w:lineRule="auto"/>
        <w:rPr>
          <w:sz w:val="24"/>
          <w:szCs w:val="24"/>
          <w:lang w:val="en-GB"/>
        </w:rPr>
      </w:pPr>
      <w:r w:rsidRPr="00F04585">
        <w:rPr>
          <w:sz w:val="24"/>
          <w:szCs w:val="24"/>
          <w:lang w:val="en-GB"/>
        </w:rPr>
        <w:t xml:space="preserve">Triage assessment within 14 days. </w:t>
      </w:r>
    </w:p>
    <w:p w14:paraId="03AA25DC" w14:textId="77777777" w:rsidR="00F04585" w:rsidRPr="00F04585" w:rsidRDefault="00F04585" w:rsidP="00F04585">
      <w:pPr>
        <w:pStyle w:val="ListBullet"/>
        <w:numPr>
          <w:ilvl w:val="0"/>
          <w:numId w:val="12"/>
        </w:numPr>
        <w:spacing w:after="0" w:line="240" w:lineRule="auto"/>
        <w:rPr>
          <w:sz w:val="24"/>
          <w:szCs w:val="24"/>
          <w:lang w:val="en-GB"/>
        </w:rPr>
      </w:pPr>
      <w:r w:rsidRPr="00F04585">
        <w:rPr>
          <w:sz w:val="24"/>
          <w:szCs w:val="24"/>
          <w:lang w:val="en-GB"/>
        </w:rPr>
        <w:t xml:space="preserve">Counselling commencing within six weeks. </w:t>
      </w:r>
    </w:p>
    <w:p w14:paraId="317B1FB2" w14:textId="77777777" w:rsidR="00F04585" w:rsidRPr="00F04585" w:rsidRDefault="00F04585" w:rsidP="00F04585">
      <w:pPr>
        <w:pStyle w:val="ListBullet"/>
        <w:numPr>
          <w:ilvl w:val="0"/>
          <w:numId w:val="12"/>
        </w:numPr>
        <w:spacing w:after="0" w:line="240" w:lineRule="auto"/>
        <w:rPr>
          <w:sz w:val="24"/>
          <w:szCs w:val="24"/>
          <w:lang w:val="en-GB"/>
        </w:rPr>
      </w:pPr>
      <w:r w:rsidRPr="00F04585">
        <w:rPr>
          <w:sz w:val="24"/>
          <w:szCs w:val="24"/>
          <w:lang w:val="en-GB"/>
        </w:rPr>
        <w:t xml:space="preserve">A triage assessment and five counselling sessions within the standard commissioned package. </w:t>
      </w:r>
    </w:p>
    <w:p w14:paraId="5B7BC109" w14:textId="77777777" w:rsidR="00F04585" w:rsidRPr="00F04585" w:rsidRDefault="00F04585" w:rsidP="00F04585">
      <w:pPr>
        <w:pStyle w:val="ListBullet"/>
        <w:numPr>
          <w:ilvl w:val="0"/>
          <w:numId w:val="12"/>
        </w:numPr>
        <w:spacing w:after="0" w:line="240" w:lineRule="auto"/>
        <w:rPr>
          <w:sz w:val="24"/>
          <w:szCs w:val="24"/>
          <w:lang w:val="en-GB"/>
        </w:rPr>
      </w:pPr>
      <w:r w:rsidRPr="00F04585">
        <w:rPr>
          <w:sz w:val="24"/>
          <w:szCs w:val="24"/>
          <w:lang w:val="en-GB"/>
        </w:rPr>
        <w:t xml:space="preserve">Counselling delivered by professionally accredited counsellors with specialist expertise in pregnancy and baby loss. </w:t>
      </w:r>
    </w:p>
    <w:p w14:paraId="35A95A26" w14:textId="77777777" w:rsidR="00F04585" w:rsidRPr="00F04585" w:rsidRDefault="00F04585" w:rsidP="00F04585">
      <w:pPr>
        <w:pStyle w:val="ListBullet"/>
        <w:numPr>
          <w:ilvl w:val="0"/>
          <w:numId w:val="12"/>
        </w:numPr>
        <w:spacing w:after="0" w:line="240" w:lineRule="auto"/>
        <w:rPr>
          <w:sz w:val="24"/>
          <w:szCs w:val="24"/>
          <w:lang w:val="en-GB"/>
        </w:rPr>
      </w:pPr>
      <w:r w:rsidRPr="00F04585">
        <w:rPr>
          <w:sz w:val="24"/>
          <w:szCs w:val="24"/>
          <w:lang w:val="en-GB"/>
        </w:rPr>
        <w:t xml:space="preserve">CORE-OM outcome measures to monitor psychological progress. </w:t>
      </w:r>
    </w:p>
    <w:p w14:paraId="3CF44284" w14:textId="77777777" w:rsidR="00F04585" w:rsidRPr="00F04585" w:rsidRDefault="00F04585" w:rsidP="00F04585">
      <w:pPr>
        <w:pStyle w:val="ListBullet"/>
        <w:numPr>
          <w:ilvl w:val="0"/>
          <w:numId w:val="12"/>
        </w:numPr>
        <w:spacing w:after="0" w:line="240" w:lineRule="auto"/>
        <w:rPr>
          <w:sz w:val="24"/>
          <w:szCs w:val="24"/>
          <w:lang w:val="en-GB"/>
        </w:rPr>
      </w:pPr>
      <w:r w:rsidRPr="00F04585">
        <w:rPr>
          <w:sz w:val="24"/>
          <w:szCs w:val="24"/>
          <w:lang w:val="en-GB"/>
        </w:rPr>
        <w:t xml:space="preserve">Support available to individuals and couples. </w:t>
      </w:r>
    </w:p>
    <w:p w14:paraId="01A88C36" w14:textId="77777777" w:rsidR="00F04585" w:rsidRPr="00F04585" w:rsidRDefault="00F04585" w:rsidP="00F04585">
      <w:pPr>
        <w:pStyle w:val="ListBullet"/>
        <w:numPr>
          <w:ilvl w:val="0"/>
          <w:numId w:val="12"/>
        </w:numPr>
        <w:spacing w:after="0" w:line="240" w:lineRule="auto"/>
        <w:rPr>
          <w:sz w:val="24"/>
          <w:szCs w:val="24"/>
          <w:lang w:val="en-GB"/>
        </w:rPr>
      </w:pPr>
      <w:r w:rsidRPr="00F04585">
        <w:rPr>
          <w:sz w:val="24"/>
          <w:szCs w:val="24"/>
          <w:lang w:val="en-GB"/>
        </w:rPr>
        <w:t xml:space="preserve">Remote access to counselling, with interpretation through </w:t>
      </w:r>
      <w:proofErr w:type="spellStart"/>
      <w:r w:rsidRPr="00F04585">
        <w:rPr>
          <w:sz w:val="24"/>
          <w:szCs w:val="24"/>
          <w:lang w:val="en-GB"/>
        </w:rPr>
        <w:t>LanguageLine</w:t>
      </w:r>
      <w:proofErr w:type="spellEnd"/>
      <w:r w:rsidRPr="00F04585">
        <w:rPr>
          <w:sz w:val="24"/>
          <w:szCs w:val="24"/>
          <w:lang w:val="en-GB"/>
        </w:rPr>
        <w:t xml:space="preserve"> and British Sign Language support available where required. </w:t>
      </w:r>
    </w:p>
    <w:p w14:paraId="3A17A752" w14:textId="77777777" w:rsidR="00F04585" w:rsidRPr="00F04585" w:rsidRDefault="00F04585" w:rsidP="00F04585">
      <w:pPr>
        <w:pStyle w:val="ListBullet"/>
        <w:numPr>
          <w:ilvl w:val="0"/>
          <w:numId w:val="12"/>
        </w:numPr>
        <w:spacing w:after="0"/>
        <w:rPr>
          <w:sz w:val="24"/>
          <w:szCs w:val="24"/>
          <w:lang w:val="en-GB"/>
        </w:rPr>
      </w:pPr>
      <w:r w:rsidRPr="00F04585">
        <w:rPr>
          <w:sz w:val="24"/>
          <w:szCs w:val="24"/>
          <w:lang w:val="en-GB"/>
        </w:rPr>
        <w:t>Ongoing partnership support, service monitoring and agreed reporting.</w:t>
      </w:r>
    </w:p>
    <w:p w14:paraId="7621A963" w14:textId="77777777" w:rsidR="008402A3" w:rsidRPr="00F04585" w:rsidRDefault="008402A3" w:rsidP="008402A3">
      <w:pPr>
        <w:pStyle w:val="ListBullet"/>
        <w:numPr>
          <w:ilvl w:val="0"/>
          <w:numId w:val="0"/>
        </w:numPr>
        <w:spacing w:after="0" w:line="240" w:lineRule="auto"/>
        <w:ind w:left="360" w:hanging="360"/>
        <w:rPr>
          <w:sz w:val="24"/>
          <w:szCs w:val="24"/>
          <w:lang w:val="en-GB"/>
        </w:rPr>
      </w:pPr>
    </w:p>
    <w:p w14:paraId="6C62459D" w14:textId="77777777" w:rsidR="009A714A" w:rsidRPr="008402A3" w:rsidRDefault="005E542F">
      <w:pPr>
        <w:pStyle w:val="Heading2"/>
        <w:rPr>
          <w:rFonts w:ascii="Aptos" w:hAnsi="Aptos"/>
          <w:color w:val="auto"/>
          <w:sz w:val="24"/>
          <w:szCs w:val="24"/>
        </w:rPr>
      </w:pPr>
      <w:r w:rsidRPr="008402A3">
        <w:rPr>
          <w:rFonts w:ascii="Aptos" w:hAnsi="Aptos"/>
          <w:color w:val="auto"/>
          <w:sz w:val="24"/>
          <w:szCs w:val="24"/>
        </w:rPr>
        <w:t>Proposed local model</w:t>
      </w:r>
    </w:p>
    <w:tbl>
      <w:tblPr>
        <w:tblStyle w:val="TableGrid"/>
        <w:tblW w:w="0" w:type="auto"/>
        <w:tblLook w:val="04A0" w:firstRow="1" w:lastRow="0" w:firstColumn="1" w:lastColumn="0" w:noHBand="0" w:noVBand="1"/>
      </w:tblPr>
      <w:tblGrid>
        <w:gridCol w:w="5035"/>
        <w:gridCol w:w="5035"/>
      </w:tblGrid>
      <w:tr w:rsidR="009A714A" w:rsidRPr="008402A3" w14:paraId="2D7C5181" w14:textId="77777777">
        <w:tc>
          <w:tcPr>
            <w:tcW w:w="5040" w:type="dxa"/>
          </w:tcPr>
          <w:p w14:paraId="11157FAA" w14:textId="77777777" w:rsidR="009A714A" w:rsidRPr="008402A3" w:rsidRDefault="005E542F">
            <w:pPr>
              <w:rPr>
                <w:sz w:val="24"/>
                <w:szCs w:val="24"/>
              </w:rPr>
            </w:pPr>
            <w:r w:rsidRPr="008402A3">
              <w:rPr>
                <w:b/>
                <w:sz w:val="24"/>
                <w:szCs w:val="24"/>
              </w:rPr>
              <w:t>Eligible referrals</w:t>
            </w:r>
          </w:p>
        </w:tc>
        <w:tc>
          <w:tcPr>
            <w:tcW w:w="5040" w:type="dxa"/>
          </w:tcPr>
          <w:p w14:paraId="00CF5854" w14:textId="64EB316C" w:rsidR="009A714A" w:rsidRPr="008402A3" w:rsidRDefault="008402A3">
            <w:pPr>
              <w:rPr>
                <w:sz w:val="24"/>
                <w:szCs w:val="24"/>
                <w:highlight w:val="yellow"/>
              </w:rPr>
            </w:pPr>
            <w:r w:rsidRPr="008402A3">
              <w:rPr>
                <w:sz w:val="24"/>
                <w:szCs w:val="24"/>
                <w:highlight w:val="yellow"/>
              </w:rPr>
              <w:t>(</w:t>
            </w:r>
            <w:r w:rsidR="005E542F" w:rsidRPr="008402A3">
              <w:rPr>
                <w:sz w:val="24"/>
                <w:szCs w:val="24"/>
                <w:highlight w:val="yellow"/>
              </w:rPr>
              <w:t>Define locally</w:t>
            </w:r>
            <w:r w:rsidRPr="008402A3">
              <w:rPr>
                <w:sz w:val="24"/>
                <w:szCs w:val="24"/>
                <w:highlight w:val="yellow"/>
              </w:rPr>
              <w:t>)</w:t>
            </w:r>
          </w:p>
        </w:tc>
      </w:tr>
      <w:tr w:rsidR="009A714A" w:rsidRPr="008402A3" w14:paraId="45F10BAF" w14:textId="77777777">
        <w:tc>
          <w:tcPr>
            <w:tcW w:w="5040" w:type="dxa"/>
          </w:tcPr>
          <w:p w14:paraId="154F842E" w14:textId="77777777" w:rsidR="009A714A" w:rsidRPr="008402A3" w:rsidRDefault="005E542F">
            <w:pPr>
              <w:rPr>
                <w:sz w:val="24"/>
                <w:szCs w:val="24"/>
              </w:rPr>
            </w:pPr>
            <w:r w:rsidRPr="008402A3">
              <w:rPr>
                <w:b/>
                <w:sz w:val="24"/>
                <w:szCs w:val="24"/>
              </w:rPr>
              <w:t>Referral route</w:t>
            </w:r>
          </w:p>
        </w:tc>
        <w:tc>
          <w:tcPr>
            <w:tcW w:w="5040" w:type="dxa"/>
          </w:tcPr>
          <w:p w14:paraId="268E8E2D" w14:textId="24ACF712" w:rsidR="009A714A" w:rsidRPr="008402A3" w:rsidRDefault="008402A3">
            <w:pPr>
              <w:rPr>
                <w:sz w:val="24"/>
                <w:szCs w:val="24"/>
                <w:highlight w:val="yellow"/>
              </w:rPr>
            </w:pPr>
            <w:r w:rsidRPr="008402A3">
              <w:rPr>
                <w:sz w:val="24"/>
                <w:szCs w:val="24"/>
                <w:highlight w:val="yellow"/>
              </w:rPr>
              <w:t>(</w:t>
            </w:r>
            <w:r w:rsidR="005E542F" w:rsidRPr="008402A3">
              <w:rPr>
                <w:sz w:val="24"/>
                <w:szCs w:val="24"/>
                <w:highlight w:val="yellow"/>
              </w:rPr>
              <w:t xml:space="preserve">Health professional / </w:t>
            </w:r>
            <w:proofErr w:type="spellStart"/>
            <w:r w:rsidRPr="008402A3">
              <w:rPr>
                <w:sz w:val="24"/>
                <w:szCs w:val="24"/>
                <w:highlight w:val="yellow"/>
              </w:rPr>
              <w:t>self referral</w:t>
            </w:r>
            <w:proofErr w:type="spellEnd"/>
            <w:r w:rsidRPr="008402A3">
              <w:rPr>
                <w:sz w:val="24"/>
                <w:szCs w:val="24"/>
                <w:highlight w:val="yellow"/>
              </w:rPr>
              <w:t>)</w:t>
            </w:r>
          </w:p>
        </w:tc>
      </w:tr>
      <w:tr w:rsidR="009A714A" w:rsidRPr="008402A3" w14:paraId="42C0ED3B" w14:textId="77777777">
        <w:tc>
          <w:tcPr>
            <w:tcW w:w="5040" w:type="dxa"/>
          </w:tcPr>
          <w:p w14:paraId="4B5A04AA" w14:textId="77777777" w:rsidR="009A714A" w:rsidRPr="008402A3" w:rsidRDefault="005E542F">
            <w:pPr>
              <w:rPr>
                <w:sz w:val="24"/>
                <w:szCs w:val="24"/>
              </w:rPr>
            </w:pPr>
            <w:r w:rsidRPr="008402A3">
              <w:rPr>
                <w:b/>
                <w:sz w:val="24"/>
                <w:szCs w:val="24"/>
              </w:rPr>
              <w:t>Estimated annual cases</w:t>
            </w:r>
          </w:p>
        </w:tc>
        <w:tc>
          <w:tcPr>
            <w:tcW w:w="5040" w:type="dxa"/>
          </w:tcPr>
          <w:p w14:paraId="5771C5DF" w14:textId="3636CBF1" w:rsidR="009A714A" w:rsidRPr="008402A3" w:rsidRDefault="008402A3">
            <w:pPr>
              <w:rPr>
                <w:sz w:val="24"/>
                <w:szCs w:val="24"/>
                <w:highlight w:val="yellow"/>
              </w:rPr>
            </w:pPr>
            <w:r w:rsidRPr="008402A3">
              <w:rPr>
                <w:sz w:val="24"/>
                <w:szCs w:val="24"/>
                <w:highlight w:val="yellow"/>
              </w:rPr>
              <w:t>( )</w:t>
            </w:r>
          </w:p>
        </w:tc>
      </w:tr>
      <w:tr w:rsidR="009A714A" w:rsidRPr="008402A3" w14:paraId="4AB37832" w14:textId="77777777">
        <w:tc>
          <w:tcPr>
            <w:tcW w:w="5040" w:type="dxa"/>
          </w:tcPr>
          <w:p w14:paraId="7E59B584" w14:textId="77777777" w:rsidR="009A714A" w:rsidRPr="008402A3" w:rsidRDefault="005E542F">
            <w:pPr>
              <w:rPr>
                <w:sz w:val="24"/>
                <w:szCs w:val="24"/>
              </w:rPr>
            </w:pPr>
            <w:r w:rsidRPr="008402A3">
              <w:rPr>
                <w:b/>
                <w:sz w:val="24"/>
                <w:szCs w:val="24"/>
              </w:rPr>
              <w:t>Cost per standard case</w:t>
            </w:r>
          </w:p>
        </w:tc>
        <w:tc>
          <w:tcPr>
            <w:tcW w:w="5040" w:type="dxa"/>
          </w:tcPr>
          <w:p w14:paraId="529574ED" w14:textId="77777777" w:rsidR="009A714A" w:rsidRPr="008402A3" w:rsidRDefault="005E542F">
            <w:pPr>
              <w:rPr>
                <w:sz w:val="24"/>
                <w:szCs w:val="24"/>
              </w:rPr>
            </w:pPr>
            <w:r w:rsidRPr="008402A3">
              <w:rPr>
                <w:sz w:val="24"/>
                <w:szCs w:val="24"/>
              </w:rPr>
              <w:t>£600</w:t>
            </w:r>
          </w:p>
        </w:tc>
      </w:tr>
      <w:tr w:rsidR="009A714A" w:rsidRPr="008402A3" w14:paraId="35418AEE" w14:textId="77777777">
        <w:tc>
          <w:tcPr>
            <w:tcW w:w="5040" w:type="dxa"/>
          </w:tcPr>
          <w:p w14:paraId="6216F6AC" w14:textId="77777777" w:rsidR="009A714A" w:rsidRPr="008402A3" w:rsidRDefault="005E542F">
            <w:pPr>
              <w:rPr>
                <w:sz w:val="24"/>
                <w:szCs w:val="24"/>
              </w:rPr>
            </w:pPr>
            <w:r w:rsidRPr="008402A3">
              <w:rPr>
                <w:b/>
                <w:sz w:val="24"/>
                <w:szCs w:val="24"/>
              </w:rPr>
              <w:t>Estimated annual investment</w:t>
            </w:r>
          </w:p>
        </w:tc>
        <w:tc>
          <w:tcPr>
            <w:tcW w:w="5040" w:type="dxa"/>
          </w:tcPr>
          <w:p w14:paraId="2601FC87" w14:textId="1D9050E7" w:rsidR="009A714A" w:rsidRPr="008402A3" w:rsidRDefault="005E542F">
            <w:pPr>
              <w:rPr>
                <w:sz w:val="24"/>
                <w:szCs w:val="24"/>
                <w:highlight w:val="yellow"/>
              </w:rPr>
            </w:pPr>
            <w:r w:rsidRPr="008402A3">
              <w:rPr>
                <w:sz w:val="24"/>
                <w:szCs w:val="24"/>
                <w:highlight w:val="yellow"/>
              </w:rPr>
              <w:t>£</w:t>
            </w:r>
            <w:r w:rsidR="008402A3" w:rsidRPr="008402A3">
              <w:rPr>
                <w:sz w:val="24"/>
                <w:szCs w:val="24"/>
                <w:highlight w:val="yellow"/>
              </w:rPr>
              <w:t>( )</w:t>
            </w:r>
          </w:p>
        </w:tc>
      </w:tr>
    </w:tbl>
    <w:p w14:paraId="2E7B95AB" w14:textId="77777777" w:rsidR="009A714A" w:rsidRPr="008402A3" w:rsidRDefault="005E542F">
      <w:pPr>
        <w:pStyle w:val="Heading1"/>
        <w:rPr>
          <w:rFonts w:ascii="Aptos" w:hAnsi="Aptos"/>
          <w:color w:val="auto"/>
          <w:sz w:val="24"/>
          <w:szCs w:val="24"/>
        </w:rPr>
      </w:pPr>
      <w:r w:rsidRPr="008402A3">
        <w:rPr>
          <w:rFonts w:ascii="Aptos" w:hAnsi="Aptos"/>
          <w:color w:val="auto"/>
          <w:sz w:val="24"/>
          <w:szCs w:val="24"/>
        </w:rPr>
        <w:lastRenderedPageBreak/>
        <w:t>4. Why Specialist Counselling is Needed</w:t>
      </w:r>
    </w:p>
    <w:p w14:paraId="5629865B" w14:textId="77777777" w:rsidR="009A714A" w:rsidRDefault="005E542F" w:rsidP="008402A3">
      <w:pPr>
        <w:spacing w:after="0" w:line="240" w:lineRule="auto"/>
        <w:rPr>
          <w:sz w:val="24"/>
          <w:szCs w:val="24"/>
        </w:rPr>
      </w:pPr>
      <w:r w:rsidRPr="008402A3">
        <w:rPr>
          <w:sz w:val="24"/>
          <w:szCs w:val="24"/>
        </w:rPr>
        <w:t>Pregnancy and baby loss can have a significant and enduring psychological impact. Families may experience grief alongside trauma, anxiety, depression, loss of trust in healthcare and fear around future pregnancies. National reviews have repeatedly highlighted inconsistent follow-up, poor signposting and gaps in access to emotional and specialist psychological support.</w:t>
      </w:r>
    </w:p>
    <w:p w14:paraId="2E6A483D" w14:textId="77777777" w:rsidR="008402A3" w:rsidRPr="008402A3" w:rsidRDefault="008402A3" w:rsidP="008402A3">
      <w:pPr>
        <w:spacing w:after="0" w:line="240" w:lineRule="auto"/>
        <w:rPr>
          <w:sz w:val="24"/>
          <w:szCs w:val="24"/>
        </w:rPr>
      </w:pPr>
    </w:p>
    <w:p w14:paraId="1214249B" w14:textId="77777777" w:rsidR="009A714A" w:rsidRDefault="005E542F" w:rsidP="008402A3">
      <w:pPr>
        <w:spacing w:after="0" w:line="240" w:lineRule="auto"/>
        <w:rPr>
          <w:sz w:val="24"/>
          <w:szCs w:val="24"/>
        </w:rPr>
      </w:pPr>
      <w:r w:rsidRPr="008402A3">
        <w:rPr>
          <w:sz w:val="24"/>
          <w:szCs w:val="24"/>
        </w:rPr>
        <w:t xml:space="preserve">Petals </w:t>
      </w:r>
      <w:proofErr w:type="gramStart"/>
      <w:r w:rsidRPr="008402A3">
        <w:rPr>
          <w:sz w:val="24"/>
          <w:szCs w:val="24"/>
        </w:rPr>
        <w:t>is</w:t>
      </w:r>
      <w:proofErr w:type="gramEnd"/>
      <w:r w:rsidRPr="008402A3">
        <w:rPr>
          <w:sz w:val="24"/>
          <w:szCs w:val="24"/>
        </w:rPr>
        <w:t xml:space="preserve"> designed to provide early specialist intervention for families who may not require, or meet thresholds for, secondary mental health services but who need more than information, signposting or routine bereavement support.</w:t>
      </w:r>
    </w:p>
    <w:p w14:paraId="52C688CC" w14:textId="77777777" w:rsidR="008402A3" w:rsidRDefault="008402A3" w:rsidP="008402A3">
      <w:pPr>
        <w:spacing w:after="0" w:line="240" w:lineRule="auto"/>
        <w:rPr>
          <w:sz w:val="24"/>
          <w:szCs w:val="24"/>
        </w:rPr>
      </w:pPr>
    </w:p>
    <w:p w14:paraId="74FC591E" w14:textId="77777777" w:rsidR="008402A3" w:rsidRPr="008402A3" w:rsidRDefault="008402A3" w:rsidP="008402A3">
      <w:pPr>
        <w:spacing w:after="0" w:line="240" w:lineRule="auto"/>
        <w:rPr>
          <w:sz w:val="24"/>
          <w:szCs w:val="24"/>
        </w:rPr>
      </w:pPr>
    </w:p>
    <w:p w14:paraId="29CD1617" w14:textId="77777777" w:rsidR="009A714A" w:rsidRPr="008402A3" w:rsidRDefault="005E542F" w:rsidP="008402A3">
      <w:pPr>
        <w:pStyle w:val="Heading1"/>
        <w:spacing w:before="0" w:line="240" w:lineRule="auto"/>
        <w:rPr>
          <w:rFonts w:ascii="Aptos" w:hAnsi="Aptos"/>
          <w:color w:val="auto"/>
          <w:sz w:val="24"/>
          <w:szCs w:val="24"/>
        </w:rPr>
      </w:pPr>
      <w:r w:rsidRPr="008402A3">
        <w:rPr>
          <w:rFonts w:ascii="Aptos" w:hAnsi="Aptos"/>
          <w:color w:val="auto"/>
          <w:sz w:val="24"/>
          <w:szCs w:val="24"/>
        </w:rPr>
        <w:t>5. Petals Complements Rather Than Duplicates NHS Provision</w:t>
      </w:r>
    </w:p>
    <w:p w14:paraId="3BD54AA5" w14:textId="7A37BEFB" w:rsidR="009A714A" w:rsidRPr="008402A3" w:rsidRDefault="005E542F" w:rsidP="008402A3">
      <w:pPr>
        <w:spacing w:after="0" w:line="240" w:lineRule="auto"/>
        <w:rPr>
          <w:sz w:val="24"/>
          <w:szCs w:val="24"/>
        </w:rPr>
      </w:pPr>
      <w:r w:rsidRPr="008402A3">
        <w:rPr>
          <w:sz w:val="24"/>
          <w:szCs w:val="24"/>
        </w:rPr>
        <w:t xml:space="preserve">Petals </w:t>
      </w:r>
      <w:proofErr w:type="gramStart"/>
      <w:r w:rsidRPr="008402A3">
        <w:rPr>
          <w:sz w:val="24"/>
          <w:szCs w:val="24"/>
        </w:rPr>
        <w:t>does</w:t>
      </w:r>
      <w:proofErr w:type="gramEnd"/>
      <w:r w:rsidRPr="008402A3">
        <w:rPr>
          <w:sz w:val="24"/>
          <w:szCs w:val="24"/>
        </w:rPr>
        <w:t xml:space="preserve"> not replace the role of bereavement midwives, maternity and neonatal teams, GPs, NHS Talking Therapies, Maternal Mental Health Services or specialist perinatal mental health services. It adds a distinct counselling pathway specifically focused on the psychological impact of pregnancy and baby loss.</w:t>
      </w:r>
      <w:r w:rsidR="008402A3">
        <w:rPr>
          <w:sz w:val="24"/>
          <w:szCs w:val="24"/>
        </w:rPr>
        <w:t xml:space="preserve">  This means:</w:t>
      </w:r>
    </w:p>
    <w:p w14:paraId="009D7110" w14:textId="77777777" w:rsidR="009A714A" w:rsidRPr="008402A3" w:rsidRDefault="005E542F" w:rsidP="008402A3">
      <w:pPr>
        <w:pStyle w:val="ListBullet"/>
        <w:spacing w:after="0" w:line="240" w:lineRule="auto"/>
        <w:rPr>
          <w:sz w:val="24"/>
          <w:szCs w:val="24"/>
        </w:rPr>
      </w:pPr>
      <w:r w:rsidRPr="008402A3">
        <w:rPr>
          <w:sz w:val="24"/>
          <w:szCs w:val="24"/>
        </w:rPr>
        <w:t>Bereavement teams can continue to provide practical, clinical and compassionate bereavement care.</w:t>
      </w:r>
    </w:p>
    <w:p w14:paraId="3307337A" w14:textId="77777777" w:rsidR="009A714A" w:rsidRPr="008402A3" w:rsidRDefault="005E542F" w:rsidP="008402A3">
      <w:pPr>
        <w:pStyle w:val="ListBullet"/>
        <w:spacing w:after="0" w:line="240" w:lineRule="auto"/>
        <w:rPr>
          <w:sz w:val="24"/>
          <w:szCs w:val="24"/>
        </w:rPr>
      </w:pPr>
      <w:r w:rsidRPr="008402A3">
        <w:rPr>
          <w:sz w:val="24"/>
          <w:szCs w:val="24"/>
        </w:rPr>
        <w:t>Specialist NHS mental health services remain the appropriate pathway for people whose presentation requires that level of assessment or treatment.</w:t>
      </w:r>
    </w:p>
    <w:p w14:paraId="364E9FCC" w14:textId="77777777" w:rsidR="009A714A" w:rsidRPr="008402A3" w:rsidRDefault="005E542F" w:rsidP="008402A3">
      <w:pPr>
        <w:pStyle w:val="ListBullet"/>
        <w:spacing w:after="0" w:line="240" w:lineRule="auto"/>
        <w:rPr>
          <w:sz w:val="24"/>
          <w:szCs w:val="24"/>
        </w:rPr>
      </w:pPr>
      <w:r w:rsidRPr="008402A3">
        <w:rPr>
          <w:sz w:val="24"/>
          <w:szCs w:val="24"/>
        </w:rPr>
        <w:t xml:space="preserve">Petals </w:t>
      </w:r>
      <w:proofErr w:type="gramStart"/>
      <w:r w:rsidRPr="008402A3">
        <w:rPr>
          <w:sz w:val="24"/>
          <w:szCs w:val="24"/>
        </w:rPr>
        <w:t>provides</w:t>
      </w:r>
      <w:proofErr w:type="gramEnd"/>
      <w:r w:rsidRPr="008402A3">
        <w:rPr>
          <w:sz w:val="24"/>
          <w:szCs w:val="24"/>
        </w:rPr>
        <w:t xml:space="preserve"> a defined therapeutic pathway for appropriate mild-to-moderate psychological need following pregnancy or baby loss.</w:t>
      </w:r>
    </w:p>
    <w:p w14:paraId="0155173D" w14:textId="77777777" w:rsidR="009A714A" w:rsidRDefault="005E542F" w:rsidP="008402A3">
      <w:pPr>
        <w:pStyle w:val="ListBullet"/>
        <w:spacing w:after="0" w:line="240" w:lineRule="auto"/>
        <w:rPr>
          <w:sz w:val="24"/>
          <w:szCs w:val="24"/>
        </w:rPr>
      </w:pPr>
      <w:r w:rsidRPr="008402A3">
        <w:rPr>
          <w:sz w:val="24"/>
          <w:szCs w:val="24"/>
        </w:rPr>
        <w:t>A commissioned pathway reduces reliance on ad-hoc signposting and gives staff a clear specialist referral option.</w:t>
      </w:r>
    </w:p>
    <w:p w14:paraId="171A06D6" w14:textId="77777777" w:rsidR="008402A3" w:rsidRDefault="008402A3" w:rsidP="008402A3">
      <w:pPr>
        <w:pStyle w:val="ListBullet"/>
        <w:numPr>
          <w:ilvl w:val="0"/>
          <w:numId w:val="0"/>
        </w:numPr>
        <w:spacing w:after="0" w:line="240" w:lineRule="auto"/>
        <w:ind w:left="360" w:hanging="360"/>
        <w:rPr>
          <w:sz w:val="24"/>
          <w:szCs w:val="24"/>
        </w:rPr>
      </w:pPr>
    </w:p>
    <w:p w14:paraId="7284E7BF" w14:textId="77777777" w:rsidR="008402A3" w:rsidRPr="008402A3" w:rsidRDefault="008402A3" w:rsidP="008402A3">
      <w:pPr>
        <w:pStyle w:val="ListBullet"/>
        <w:numPr>
          <w:ilvl w:val="0"/>
          <w:numId w:val="0"/>
        </w:numPr>
        <w:spacing w:after="0" w:line="240" w:lineRule="auto"/>
        <w:ind w:left="360" w:hanging="360"/>
        <w:rPr>
          <w:sz w:val="24"/>
          <w:szCs w:val="24"/>
        </w:rPr>
      </w:pPr>
    </w:p>
    <w:p w14:paraId="38692AEB" w14:textId="77777777" w:rsidR="009A714A" w:rsidRPr="006B00A1" w:rsidRDefault="005E542F" w:rsidP="008402A3">
      <w:pPr>
        <w:pStyle w:val="Heading1"/>
        <w:spacing w:before="0" w:line="240" w:lineRule="auto"/>
        <w:rPr>
          <w:rFonts w:ascii="Aptos" w:hAnsi="Aptos"/>
          <w:color w:val="auto"/>
          <w:sz w:val="24"/>
          <w:szCs w:val="24"/>
        </w:rPr>
      </w:pPr>
      <w:r w:rsidRPr="006B00A1">
        <w:rPr>
          <w:rFonts w:ascii="Aptos" w:hAnsi="Aptos"/>
          <w:color w:val="auto"/>
          <w:sz w:val="24"/>
          <w:szCs w:val="24"/>
        </w:rPr>
        <w:t>6. Outcomes, Quality and Accountability</w:t>
      </w:r>
    </w:p>
    <w:p w14:paraId="35A05636" w14:textId="77777777" w:rsidR="009A714A" w:rsidRDefault="005E542F" w:rsidP="008402A3">
      <w:pPr>
        <w:spacing w:after="0" w:line="240" w:lineRule="auto"/>
        <w:rPr>
          <w:sz w:val="24"/>
          <w:szCs w:val="24"/>
        </w:rPr>
      </w:pPr>
      <w:r w:rsidRPr="008402A3">
        <w:rPr>
          <w:sz w:val="24"/>
          <w:szCs w:val="24"/>
        </w:rPr>
        <w:t xml:space="preserve">Petals </w:t>
      </w:r>
      <w:proofErr w:type="gramStart"/>
      <w:r w:rsidRPr="008402A3">
        <w:rPr>
          <w:sz w:val="24"/>
          <w:szCs w:val="24"/>
        </w:rPr>
        <w:t>uses</w:t>
      </w:r>
      <w:proofErr w:type="gramEnd"/>
      <w:r w:rsidRPr="008402A3">
        <w:rPr>
          <w:sz w:val="24"/>
          <w:szCs w:val="24"/>
        </w:rPr>
        <w:t xml:space="preserve"> CORE-OM to measure psychological progress and provides partnership reporting to support transparency and service evaluation. The commissioned service can report agreed activity and outcome measures, including referral volumes, access times, counselling activity and clinical outcome data.</w:t>
      </w:r>
    </w:p>
    <w:p w14:paraId="79A56DD9" w14:textId="77777777" w:rsidR="006B00A1" w:rsidRPr="008402A3" w:rsidRDefault="006B00A1" w:rsidP="008402A3">
      <w:pPr>
        <w:spacing w:after="0" w:line="240" w:lineRule="auto"/>
        <w:rPr>
          <w:sz w:val="24"/>
          <w:szCs w:val="24"/>
        </w:rPr>
      </w:pPr>
    </w:p>
    <w:p w14:paraId="24FB5B2C" w14:textId="46C9C511" w:rsidR="006B00A1" w:rsidRPr="006B00A1" w:rsidRDefault="006B00A1" w:rsidP="006B00A1">
      <w:pPr>
        <w:pStyle w:val="ListBullet"/>
        <w:numPr>
          <w:ilvl w:val="0"/>
          <w:numId w:val="0"/>
        </w:numPr>
        <w:spacing w:after="0" w:line="240" w:lineRule="auto"/>
        <w:rPr>
          <w:sz w:val="24"/>
          <w:szCs w:val="24"/>
          <w:highlight w:val="yellow"/>
        </w:rPr>
      </w:pPr>
      <w:r w:rsidRPr="006B00A1">
        <w:rPr>
          <w:rFonts w:eastAsiaTheme="majorEastAsia" w:cstheme="majorBidi"/>
          <w:sz w:val="24"/>
          <w:szCs w:val="24"/>
        </w:rPr>
        <w:t xml:space="preserve">Petals will work with </w:t>
      </w:r>
      <w:r w:rsidRPr="006B00A1">
        <w:rPr>
          <w:rFonts w:eastAsiaTheme="majorEastAsia" w:cstheme="majorBidi"/>
          <w:sz w:val="24"/>
          <w:szCs w:val="24"/>
          <w:highlight w:val="yellow"/>
        </w:rPr>
        <w:t>(</w:t>
      </w:r>
      <w:r w:rsidRPr="006B00A1">
        <w:rPr>
          <w:rFonts w:eastAsiaTheme="majorEastAsia" w:cstheme="majorBidi"/>
          <w:sz w:val="24"/>
          <w:szCs w:val="24"/>
          <w:highlight w:val="yellow"/>
        </w:rPr>
        <w:t>Trust/ICB</w:t>
      </w:r>
      <w:r w:rsidRPr="006B00A1">
        <w:rPr>
          <w:rFonts w:eastAsiaTheme="majorEastAsia" w:cstheme="majorBidi"/>
          <w:sz w:val="24"/>
          <w:szCs w:val="24"/>
          <w:highlight w:val="yellow"/>
        </w:rPr>
        <w:t>)</w:t>
      </w:r>
      <w:r w:rsidRPr="006B00A1">
        <w:rPr>
          <w:rFonts w:eastAsiaTheme="majorEastAsia" w:cstheme="majorBidi"/>
          <w:sz w:val="24"/>
          <w:szCs w:val="24"/>
        </w:rPr>
        <w:t xml:space="preserve"> to monitor the delivery, accessibility and impact of the commissioned service. Reporting can include:</w:t>
      </w:r>
    </w:p>
    <w:p w14:paraId="2E27181D" w14:textId="77662737" w:rsidR="009A714A" w:rsidRPr="006B00A1" w:rsidRDefault="005E542F" w:rsidP="008402A3">
      <w:pPr>
        <w:pStyle w:val="ListBullet"/>
        <w:spacing w:after="0" w:line="240" w:lineRule="auto"/>
        <w:rPr>
          <w:sz w:val="24"/>
          <w:szCs w:val="24"/>
        </w:rPr>
      </w:pPr>
      <w:r w:rsidRPr="006B00A1">
        <w:rPr>
          <w:sz w:val="24"/>
          <w:szCs w:val="24"/>
        </w:rPr>
        <w:t>Number of referrals and accepted cases</w:t>
      </w:r>
    </w:p>
    <w:p w14:paraId="2CD4DD0A" w14:textId="77777777" w:rsidR="009A714A" w:rsidRPr="006B00A1" w:rsidRDefault="005E542F" w:rsidP="008402A3">
      <w:pPr>
        <w:pStyle w:val="ListBullet"/>
        <w:spacing w:after="0" w:line="240" w:lineRule="auto"/>
        <w:rPr>
          <w:sz w:val="24"/>
          <w:szCs w:val="24"/>
        </w:rPr>
      </w:pPr>
      <w:r w:rsidRPr="006B00A1">
        <w:rPr>
          <w:sz w:val="24"/>
          <w:szCs w:val="24"/>
        </w:rPr>
        <w:t>Time from referral to contact, triage and counselling</w:t>
      </w:r>
    </w:p>
    <w:p w14:paraId="7D308D90" w14:textId="77777777" w:rsidR="009A714A" w:rsidRPr="006B00A1" w:rsidRDefault="005E542F" w:rsidP="008402A3">
      <w:pPr>
        <w:pStyle w:val="ListBullet"/>
        <w:spacing w:after="0" w:line="240" w:lineRule="auto"/>
        <w:rPr>
          <w:sz w:val="24"/>
          <w:szCs w:val="24"/>
        </w:rPr>
      </w:pPr>
      <w:r w:rsidRPr="006B00A1">
        <w:rPr>
          <w:sz w:val="24"/>
          <w:szCs w:val="24"/>
        </w:rPr>
        <w:t>Counselling sessions delivered and completion rates</w:t>
      </w:r>
    </w:p>
    <w:p w14:paraId="4AB3D1B6" w14:textId="77777777" w:rsidR="009A714A" w:rsidRPr="006B00A1" w:rsidRDefault="005E542F" w:rsidP="008402A3">
      <w:pPr>
        <w:pStyle w:val="ListBullet"/>
        <w:spacing w:after="0" w:line="240" w:lineRule="auto"/>
        <w:rPr>
          <w:sz w:val="24"/>
          <w:szCs w:val="24"/>
        </w:rPr>
      </w:pPr>
      <w:r w:rsidRPr="006B00A1">
        <w:rPr>
          <w:sz w:val="24"/>
          <w:szCs w:val="24"/>
        </w:rPr>
        <w:t>CORE-OM outcomes</w:t>
      </w:r>
    </w:p>
    <w:p w14:paraId="6F810B74" w14:textId="77777777" w:rsidR="009A714A" w:rsidRPr="006B00A1" w:rsidRDefault="005E542F" w:rsidP="008402A3">
      <w:pPr>
        <w:pStyle w:val="ListBullet"/>
        <w:spacing w:after="0" w:line="240" w:lineRule="auto"/>
        <w:rPr>
          <w:sz w:val="24"/>
          <w:szCs w:val="24"/>
        </w:rPr>
      </w:pPr>
      <w:r w:rsidRPr="006B00A1">
        <w:rPr>
          <w:sz w:val="24"/>
          <w:szCs w:val="24"/>
        </w:rPr>
        <w:t>Client feedback</w:t>
      </w:r>
    </w:p>
    <w:p w14:paraId="44A16743" w14:textId="77777777" w:rsidR="009A714A" w:rsidRPr="006B00A1" w:rsidRDefault="005E542F" w:rsidP="008402A3">
      <w:pPr>
        <w:pStyle w:val="ListBullet"/>
        <w:spacing w:after="0" w:line="240" w:lineRule="auto"/>
        <w:rPr>
          <w:sz w:val="24"/>
          <w:szCs w:val="24"/>
        </w:rPr>
      </w:pPr>
      <w:r w:rsidRPr="006B00A1">
        <w:rPr>
          <w:sz w:val="24"/>
          <w:szCs w:val="24"/>
        </w:rPr>
        <w:t xml:space="preserve">Equality and access data </w:t>
      </w:r>
      <w:proofErr w:type="gramStart"/>
      <w:r w:rsidRPr="006B00A1">
        <w:rPr>
          <w:sz w:val="24"/>
          <w:szCs w:val="24"/>
        </w:rPr>
        <w:t>where</w:t>
      </w:r>
      <w:proofErr w:type="gramEnd"/>
      <w:r w:rsidRPr="006B00A1">
        <w:rPr>
          <w:sz w:val="24"/>
          <w:szCs w:val="24"/>
        </w:rPr>
        <w:t xml:space="preserve"> agreed</w:t>
      </w:r>
    </w:p>
    <w:p w14:paraId="7F035492" w14:textId="77777777" w:rsidR="009A714A" w:rsidRPr="006B00A1" w:rsidRDefault="005E542F" w:rsidP="008402A3">
      <w:pPr>
        <w:pStyle w:val="ListBullet"/>
        <w:spacing w:after="0" w:line="240" w:lineRule="auto"/>
        <w:rPr>
          <w:sz w:val="24"/>
          <w:szCs w:val="24"/>
        </w:rPr>
      </w:pPr>
      <w:r w:rsidRPr="006B00A1">
        <w:rPr>
          <w:sz w:val="24"/>
          <w:szCs w:val="24"/>
        </w:rPr>
        <w:t>Financial/activity position against commissioned capacity</w:t>
      </w:r>
    </w:p>
    <w:p w14:paraId="31F0A531" w14:textId="77777777" w:rsidR="006B00A1" w:rsidRDefault="006B00A1" w:rsidP="006B00A1">
      <w:pPr>
        <w:pStyle w:val="ListBullet"/>
        <w:numPr>
          <w:ilvl w:val="0"/>
          <w:numId w:val="0"/>
        </w:numPr>
        <w:spacing w:after="0" w:line="240" w:lineRule="auto"/>
        <w:ind w:left="360" w:hanging="360"/>
        <w:rPr>
          <w:sz w:val="24"/>
          <w:szCs w:val="24"/>
        </w:rPr>
      </w:pPr>
    </w:p>
    <w:p w14:paraId="6B196408" w14:textId="77777777" w:rsidR="006B00A1" w:rsidRPr="008402A3" w:rsidRDefault="006B00A1" w:rsidP="006B00A1">
      <w:pPr>
        <w:pStyle w:val="ListBullet"/>
        <w:numPr>
          <w:ilvl w:val="0"/>
          <w:numId w:val="0"/>
        </w:numPr>
        <w:spacing w:after="0" w:line="240" w:lineRule="auto"/>
        <w:ind w:left="360" w:hanging="360"/>
        <w:rPr>
          <w:sz w:val="24"/>
          <w:szCs w:val="24"/>
        </w:rPr>
      </w:pPr>
    </w:p>
    <w:p w14:paraId="3DD06012" w14:textId="77777777" w:rsidR="009A714A" w:rsidRPr="006B00A1" w:rsidRDefault="005E542F" w:rsidP="008402A3">
      <w:pPr>
        <w:pStyle w:val="Heading1"/>
        <w:spacing w:before="0" w:line="240" w:lineRule="auto"/>
        <w:rPr>
          <w:rFonts w:ascii="Aptos" w:hAnsi="Aptos"/>
          <w:color w:val="auto"/>
          <w:sz w:val="24"/>
          <w:szCs w:val="24"/>
        </w:rPr>
      </w:pPr>
      <w:r w:rsidRPr="006B00A1">
        <w:rPr>
          <w:rFonts w:ascii="Aptos" w:hAnsi="Aptos"/>
          <w:color w:val="auto"/>
          <w:sz w:val="24"/>
          <w:szCs w:val="24"/>
        </w:rPr>
        <w:t>7. National Maternity and Neonatal Evidence</w:t>
      </w:r>
    </w:p>
    <w:p w14:paraId="7E027644" w14:textId="77777777" w:rsidR="009A714A" w:rsidRDefault="005E542F" w:rsidP="008402A3">
      <w:pPr>
        <w:spacing w:after="0" w:line="240" w:lineRule="auto"/>
        <w:rPr>
          <w:sz w:val="24"/>
          <w:szCs w:val="24"/>
        </w:rPr>
      </w:pPr>
      <w:r w:rsidRPr="008402A3">
        <w:rPr>
          <w:sz w:val="24"/>
          <w:szCs w:val="24"/>
        </w:rPr>
        <w:t xml:space="preserve">The case for timely, specialist psychological support following pregnancy and baby loss has been reinforced across successive national maternity reviews. The Shrewsbury and Telford Ockenden </w:t>
      </w:r>
      <w:r w:rsidRPr="008402A3">
        <w:rPr>
          <w:sz w:val="24"/>
          <w:szCs w:val="24"/>
        </w:rPr>
        <w:lastRenderedPageBreak/>
        <w:t>Review, the East Kent “Reading the Signals” investigation, the 2026 Nottingham Ockenden Review and the Independent National Maternity and Neonatal Investigation all reinforce recurring themes: families must be listened to, treated with compassion, supported following loss and harm, and able to access appropriate emotional and specialist psychological support when it is needed.</w:t>
      </w:r>
    </w:p>
    <w:p w14:paraId="42B05D3D" w14:textId="77777777" w:rsidR="00F04585" w:rsidRPr="008402A3" w:rsidRDefault="00F04585" w:rsidP="008402A3">
      <w:pPr>
        <w:spacing w:after="0" w:line="240" w:lineRule="auto"/>
        <w:rPr>
          <w:sz w:val="24"/>
          <w:szCs w:val="24"/>
        </w:rPr>
      </w:pPr>
    </w:p>
    <w:p w14:paraId="3F8005D7" w14:textId="77777777" w:rsidR="009A714A" w:rsidRPr="006B00A1" w:rsidRDefault="005E542F" w:rsidP="006B00A1">
      <w:pPr>
        <w:pStyle w:val="Heading2"/>
        <w:spacing w:before="0" w:line="240" w:lineRule="auto"/>
        <w:ind w:left="720"/>
        <w:rPr>
          <w:rFonts w:ascii="Aptos" w:hAnsi="Aptos"/>
          <w:color w:val="auto"/>
          <w:sz w:val="24"/>
          <w:szCs w:val="24"/>
        </w:rPr>
      </w:pPr>
      <w:r w:rsidRPr="006B00A1">
        <w:rPr>
          <w:rFonts w:ascii="Aptos" w:hAnsi="Aptos"/>
          <w:color w:val="auto"/>
          <w:sz w:val="24"/>
          <w:szCs w:val="24"/>
        </w:rPr>
        <w:t>7.1 Earlier national maternity reviews</w:t>
      </w:r>
    </w:p>
    <w:p w14:paraId="2D6CDBC1" w14:textId="77777777" w:rsidR="009A714A" w:rsidRDefault="005E542F" w:rsidP="006B00A1">
      <w:pPr>
        <w:spacing w:after="0" w:line="240" w:lineRule="auto"/>
        <w:ind w:left="720"/>
        <w:rPr>
          <w:sz w:val="24"/>
          <w:szCs w:val="24"/>
        </w:rPr>
      </w:pPr>
      <w:r w:rsidRPr="008402A3">
        <w:rPr>
          <w:sz w:val="24"/>
          <w:szCs w:val="24"/>
        </w:rPr>
        <w:t>The 2022 final Ockenden Review into maternity services at Shrewsbury and Telford established immediate and essential actions for maternity services across England, including expectations around appropriate bereavement care, identification of psychological distress and pathways into emotional and specialist psychological support. The 2022 East Kent “Reading the Signals” investigation reinforced the need for compassion and kindness, listening and responding to families, effective teamwork and honest responses</w:t>
      </w:r>
      <w:r w:rsidRPr="008402A3">
        <w:rPr>
          <w:sz w:val="24"/>
          <w:szCs w:val="24"/>
        </w:rPr>
        <w:t xml:space="preserve"> when things go wrong.</w:t>
      </w:r>
    </w:p>
    <w:p w14:paraId="2C6A9BEF" w14:textId="77777777" w:rsidR="006B00A1" w:rsidRDefault="006B00A1" w:rsidP="008402A3">
      <w:pPr>
        <w:spacing w:after="0" w:line="240" w:lineRule="auto"/>
        <w:rPr>
          <w:sz w:val="24"/>
          <w:szCs w:val="24"/>
        </w:rPr>
      </w:pPr>
    </w:p>
    <w:p w14:paraId="2D55815D" w14:textId="77777777" w:rsidR="006B00A1" w:rsidRPr="008402A3" w:rsidRDefault="006B00A1" w:rsidP="008402A3">
      <w:pPr>
        <w:spacing w:after="0" w:line="240" w:lineRule="auto"/>
        <w:rPr>
          <w:sz w:val="24"/>
          <w:szCs w:val="24"/>
        </w:rPr>
      </w:pPr>
    </w:p>
    <w:p w14:paraId="528A1F82" w14:textId="77777777" w:rsidR="006B00A1" w:rsidRPr="006B00A1" w:rsidRDefault="006B00A1" w:rsidP="006B00A1">
      <w:pPr>
        <w:spacing w:after="0" w:line="240" w:lineRule="auto"/>
        <w:ind w:left="720"/>
        <w:rPr>
          <w:rFonts w:eastAsiaTheme="majorEastAsia" w:cstheme="majorBidi"/>
          <w:b/>
          <w:bCs/>
          <w:sz w:val="24"/>
          <w:szCs w:val="24"/>
          <w:lang w:val="en-GB"/>
        </w:rPr>
      </w:pPr>
      <w:r w:rsidRPr="006B00A1">
        <w:rPr>
          <w:rFonts w:eastAsiaTheme="majorEastAsia" w:cstheme="majorBidi"/>
          <w:b/>
          <w:bCs/>
          <w:sz w:val="24"/>
          <w:szCs w:val="24"/>
          <w:lang w:val="en-GB"/>
        </w:rPr>
        <w:t>7.2 Nottingham Ockenden Review (2026) – Petals named directly</w:t>
      </w:r>
    </w:p>
    <w:p w14:paraId="17E79898" w14:textId="77777777" w:rsidR="006B00A1" w:rsidRDefault="006B00A1" w:rsidP="006B00A1">
      <w:pPr>
        <w:spacing w:after="0" w:line="240" w:lineRule="auto"/>
        <w:ind w:left="720"/>
        <w:rPr>
          <w:rFonts w:eastAsiaTheme="majorEastAsia" w:cstheme="majorBidi"/>
          <w:sz w:val="24"/>
          <w:szCs w:val="24"/>
          <w:lang w:val="en-GB"/>
        </w:rPr>
      </w:pPr>
      <w:r w:rsidRPr="006B00A1">
        <w:rPr>
          <w:rFonts w:eastAsiaTheme="majorEastAsia" w:cstheme="majorBidi"/>
          <w:sz w:val="24"/>
          <w:szCs w:val="24"/>
          <w:lang w:val="en-GB"/>
        </w:rPr>
        <w:t>The Nottingham Ockenden Review, published in June 2026, highlighted the significant and lasting physical, emotional, psychological and financial impact that maternity harm can have on families. The Review identified concerns around bereavement support and after-death care, including inconsistent follow-up, poor signposting and families experiencing limited or fragmented access to counselling.</w:t>
      </w:r>
    </w:p>
    <w:p w14:paraId="35D2AA5D" w14:textId="77777777" w:rsidR="006B00A1" w:rsidRPr="006B00A1" w:rsidRDefault="006B00A1" w:rsidP="006B00A1">
      <w:pPr>
        <w:spacing w:after="0" w:line="240" w:lineRule="auto"/>
        <w:ind w:left="720"/>
        <w:rPr>
          <w:rFonts w:eastAsiaTheme="majorEastAsia" w:cstheme="majorBidi"/>
          <w:sz w:val="24"/>
          <w:szCs w:val="24"/>
          <w:lang w:val="en-GB"/>
        </w:rPr>
      </w:pPr>
    </w:p>
    <w:p w14:paraId="2AD5B4F2" w14:textId="77777777" w:rsidR="006B00A1" w:rsidRDefault="006B00A1" w:rsidP="006B00A1">
      <w:pPr>
        <w:spacing w:after="0" w:line="240" w:lineRule="auto"/>
        <w:ind w:left="720"/>
        <w:rPr>
          <w:rFonts w:eastAsiaTheme="majorEastAsia" w:cstheme="majorBidi"/>
          <w:sz w:val="24"/>
          <w:szCs w:val="24"/>
          <w:lang w:val="en-GB"/>
        </w:rPr>
      </w:pPr>
      <w:r w:rsidRPr="006B00A1">
        <w:rPr>
          <w:rFonts w:eastAsiaTheme="majorEastAsia" w:cstheme="majorBidi"/>
          <w:b/>
          <w:bCs/>
          <w:sz w:val="24"/>
          <w:szCs w:val="24"/>
          <w:lang w:val="en-GB"/>
        </w:rPr>
        <w:t xml:space="preserve">Of </w:t>
      </w:r>
      <w:proofErr w:type="gramStart"/>
      <w:r w:rsidRPr="006B00A1">
        <w:rPr>
          <w:rFonts w:eastAsiaTheme="majorEastAsia" w:cstheme="majorBidi"/>
          <w:b/>
          <w:bCs/>
          <w:sz w:val="24"/>
          <w:szCs w:val="24"/>
          <w:lang w:val="en-GB"/>
        </w:rPr>
        <w:t>particular relevance</w:t>
      </w:r>
      <w:proofErr w:type="gramEnd"/>
      <w:r w:rsidRPr="006B00A1">
        <w:rPr>
          <w:rFonts w:eastAsiaTheme="majorEastAsia" w:cstheme="majorBidi"/>
          <w:b/>
          <w:bCs/>
          <w:sz w:val="24"/>
          <w:szCs w:val="24"/>
          <w:lang w:val="en-GB"/>
        </w:rPr>
        <w:t>, Petals is named directly within the Review.</w:t>
      </w:r>
      <w:r w:rsidRPr="006B00A1">
        <w:rPr>
          <w:rFonts w:eastAsiaTheme="majorEastAsia" w:cstheme="majorBidi"/>
          <w:sz w:val="24"/>
          <w:szCs w:val="24"/>
          <w:lang w:val="en-GB"/>
        </w:rPr>
        <w:t xml:space="preserve"> It records that funding for the dedicated Petals service was discontinued in Spring 2025 and that this had adversely affected the local pregnancy and baby loss community. Petals had been the sole specialised service available for referrals relating to pregnancy or baby loss, and the Review subsequently identified concerns around the capacity of alternative services and uncertainty amongst staff about appropriate referral options.</w:t>
      </w:r>
    </w:p>
    <w:p w14:paraId="0DECE74F" w14:textId="77777777" w:rsidR="006B00A1" w:rsidRPr="006B00A1" w:rsidRDefault="006B00A1" w:rsidP="006B00A1">
      <w:pPr>
        <w:spacing w:after="0" w:line="240" w:lineRule="auto"/>
        <w:ind w:left="720"/>
        <w:rPr>
          <w:rFonts w:eastAsiaTheme="majorEastAsia" w:cstheme="majorBidi"/>
          <w:sz w:val="24"/>
          <w:szCs w:val="24"/>
          <w:lang w:val="en-GB"/>
        </w:rPr>
      </w:pPr>
    </w:p>
    <w:p w14:paraId="638B6474" w14:textId="77777777" w:rsidR="006B00A1" w:rsidRPr="006B00A1" w:rsidRDefault="006B00A1" w:rsidP="006B00A1">
      <w:pPr>
        <w:spacing w:after="0" w:line="240" w:lineRule="auto"/>
        <w:ind w:left="720"/>
        <w:rPr>
          <w:rFonts w:eastAsiaTheme="majorEastAsia" w:cstheme="majorBidi"/>
          <w:sz w:val="24"/>
          <w:szCs w:val="24"/>
          <w:lang w:val="en-GB"/>
        </w:rPr>
      </w:pPr>
      <w:r w:rsidRPr="006B00A1">
        <w:rPr>
          <w:rFonts w:eastAsiaTheme="majorEastAsia" w:cstheme="majorBidi"/>
          <w:sz w:val="24"/>
          <w:szCs w:val="24"/>
          <w:lang w:val="en-GB"/>
        </w:rPr>
        <w:t>This provides important independent evidence of the value of having a clearly defined, specialist pathway for families following pregnancy or baby loss. It demonstrates the importance of ensuring that families can be referred directly to appropriate specialist psychological support, rather than relying on a range of alternative services with differing capacity and provision.</w:t>
      </w:r>
    </w:p>
    <w:p w14:paraId="1ABC6AD6" w14:textId="77777777" w:rsidR="006B00A1" w:rsidRDefault="006B00A1" w:rsidP="008402A3">
      <w:pPr>
        <w:spacing w:after="0" w:line="240" w:lineRule="auto"/>
        <w:rPr>
          <w:sz w:val="24"/>
          <w:szCs w:val="24"/>
          <w:lang w:val="en-GB"/>
        </w:rPr>
      </w:pPr>
    </w:p>
    <w:p w14:paraId="61CDBF8F" w14:textId="77777777" w:rsidR="006B00A1" w:rsidRPr="006B00A1" w:rsidRDefault="006B00A1" w:rsidP="008402A3">
      <w:pPr>
        <w:spacing w:after="0" w:line="240" w:lineRule="auto"/>
        <w:rPr>
          <w:sz w:val="24"/>
          <w:szCs w:val="24"/>
          <w:lang w:val="en-GB"/>
        </w:rPr>
      </w:pPr>
    </w:p>
    <w:p w14:paraId="6DF6B019" w14:textId="77777777" w:rsidR="009A714A" w:rsidRPr="006B00A1" w:rsidRDefault="005E542F" w:rsidP="006B00A1">
      <w:pPr>
        <w:pStyle w:val="Heading2"/>
        <w:spacing w:before="0" w:line="240" w:lineRule="auto"/>
        <w:ind w:left="720"/>
        <w:rPr>
          <w:rFonts w:ascii="Aptos" w:hAnsi="Aptos"/>
          <w:color w:val="auto"/>
          <w:sz w:val="24"/>
          <w:szCs w:val="24"/>
        </w:rPr>
      </w:pPr>
      <w:r w:rsidRPr="006B00A1">
        <w:rPr>
          <w:rFonts w:ascii="Aptos" w:hAnsi="Aptos"/>
          <w:color w:val="auto"/>
          <w:sz w:val="24"/>
          <w:szCs w:val="24"/>
        </w:rPr>
        <w:t>7.3 National Maternity and Neonatal Investigation (2026)</w:t>
      </w:r>
    </w:p>
    <w:p w14:paraId="2BCEA2EC" w14:textId="77777777" w:rsidR="009A714A" w:rsidRDefault="005E542F" w:rsidP="006B00A1">
      <w:pPr>
        <w:spacing w:after="0" w:line="240" w:lineRule="auto"/>
        <w:ind w:left="720"/>
        <w:rPr>
          <w:sz w:val="24"/>
          <w:szCs w:val="24"/>
        </w:rPr>
      </w:pPr>
      <w:r w:rsidRPr="008402A3">
        <w:rPr>
          <w:sz w:val="24"/>
          <w:szCs w:val="24"/>
        </w:rPr>
        <w:t>The Independent National Maternity and Neonatal Investigation led by Baroness Amos further strengthened the national focus on listening to women and families, compassionate responses following harm, tackling inequality and addressing the psychological impact of adverse maternity and neonatal experiences. A Petals pathway can sit alongside statutory maternity, neonatal, bereavement and mental health services as a practical route into specialist counselling following pregnancy and baby loss.</w:t>
      </w:r>
    </w:p>
    <w:p w14:paraId="468A4B12" w14:textId="77777777" w:rsidR="006B00A1" w:rsidRDefault="006B00A1" w:rsidP="008402A3">
      <w:pPr>
        <w:spacing w:after="0" w:line="240" w:lineRule="auto"/>
        <w:rPr>
          <w:sz w:val="24"/>
          <w:szCs w:val="24"/>
        </w:rPr>
      </w:pPr>
    </w:p>
    <w:p w14:paraId="2FC216CF" w14:textId="77777777" w:rsidR="006B00A1" w:rsidRPr="008402A3" w:rsidRDefault="006B00A1" w:rsidP="008402A3">
      <w:pPr>
        <w:spacing w:after="0" w:line="240" w:lineRule="auto"/>
        <w:rPr>
          <w:sz w:val="24"/>
          <w:szCs w:val="24"/>
        </w:rPr>
      </w:pPr>
    </w:p>
    <w:p w14:paraId="314D0AAE" w14:textId="77777777" w:rsidR="009A714A" w:rsidRPr="008402A3" w:rsidRDefault="005E542F" w:rsidP="008402A3">
      <w:pPr>
        <w:pStyle w:val="Heading1"/>
        <w:spacing w:before="0" w:line="240" w:lineRule="auto"/>
        <w:rPr>
          <w:rFonts w:ascii="Aptos" w:hAnsi="Aptos"/>
          <w:sz w:val="24"/>
          <w:szCs w:val="24"/>
        </w:rPr>
      </w:pPr>
      <w:r w:rsidRPr="006B00A1">
        <w:rPr>
          <w:rFonts w:ascii="Aptos" w:hAnsi="Aptos"/>
          <w:color w:val="auto"/>
          <w:sz w:val="24"/>
          <w:szCs w:val="24"/>
        </w:rPr>
        <w:lastRenderedPageBreak/>
        <w:t>8. National Bereavement Care Pathway - Gold-Standard Bereavement Care</w:t>
      </w:r>
    </w:p>
    <w:p w14:paraId="739F91F8" w14:textId="77777777" w:rsidR="009A714A" w:rsidRPr="008402A3" w:rsidRDefault="005E542F" w:rsidP="008402A3">
      <w:pPr>
        <w:spacing w:after="0" w:line="240" w:lineRule="auto"/>
        <w:rPr>
          <w:sz w:val="24"/>
          <w:szCs w:val="24"/>
        </w:rPr>
      </w:pPr>
      <w:r w:rsidRPr="008402A3">
        <w:rPr>
          <w:sz w:val="24"/>
          <w:szCs w:val="24"/>
        </w:rPr>
        <w:t>The National Bereavement Care Pathway (NBCP), led by Sands in collaboration with bereaved families, charities, Royal Colleges and professional bodies, is a nationally endorsed framework for high-quality and equitable NHS bereavement care. All 128 NHS England Trusts with a maternity unit have publicly committed to adopting its nine standards. The standards were refreshed in 2024.</w:t>
      </w:r>
    </w:p>
    <w:p w14:paraId="4BAFD25A" w14:textId="77777777" w:rsidR="009A714A" w:rsidRDefault="005E542F" w:rsidP="008402A3">
      <w:pPr>
        <w:spacing w:after="0" w:line="240" w:lineRule="auto"/>
        <w:rPr>
          <w:sz w:val="24"/>
          <w:szCs w:val="24"/>
        </w:rPr>
      </w:pPr>
      <w:r w:rsidRPr="008402A3">
        <w:rPr>
          <w:sz w:val="24"/>
          <w:szCs w:val="24"/>
        </w:rPr>
        <w:t>The nine standards cover personalised care; appropriate and accessible bereavement spaces; opportunities to make memories; emotional and specialist psychological support; communication of a bereavement across services; learning from a baby’s death with families kept informed; appropriate staffing; training and resources; and support for healthcare staff.</w:t>
      </w:r>
    </w:p>
    <w:p w14:paraId="40C20185" w14:textId="77777777" w:rsidR="006B00A1" w:rsidRPr="008402A3" w:rsidRDefault="006B00A1" w:rsidP="008402A3">
      <w:pPr>
        <w:spacing w:after="0" w:line="240" w:lineRule="auto"/>
        <w:rPr>
          <w:sz w:val="24"/>
          <w:szCs w:val="24"/>
        </w:rPr>
      </w:pPr>
    </w:p>
    <w:p w14:paraId="332598E5" w14:textId="77777777" w:rsidR="009A714A" w:rsidRDefault="005E542F" w:rsidP="008402A3">
      <w:pPr>
        <w:spacing w:after="0" w:line="240" w:lineRule="auto"/>
        <w:rPr>
          <w:sz w:val="24"/>
          <w:szCs w:val="24"/>
        </w:rPr>
      </w:pPr>
      <w:r w:rsidRPr="008402A3">
        <w:rPr>
          <w:b/>
          <w:sz w:val="24"/>
          <w:szCs w:val="24"/>
        </w:rPr>
        <w:t xml:space="preserve">Petals </w:t>
      </w:r>
      <w:proofErr w:type="gramStart"/>
      <w:r w:rsidRPr="008402A3">
        <w:rPr>
          <w:b/>
          <w:sz w:val="24"/>
          <w:szCs w:val="24"/>
        </w:rPr>
        <w:t>has</w:t>
      </w:r>
      <w:proofErr w:type="gramEnd"/>
      <w:r w:rsidRPr="008402A3">
        <w:rPr>
          <w:b/>
          <w:sz w:val="24"/>
          <w:szCs w:val="24"/>
        </w:rPr>
        <w:t xml:space="preserve"> a particularly direct role in supporting Standard Four: </w:t>
      </w:r>
      <w:r w:rsidRPr="008402A3">
        <w:rPr>
          <w:sz w:val="24"/>
          <w:szCs w:val="24"/>
        </w:rPr>
        <w:t xml:space="preserve">bereaved parents and families should be informed about and, where needed, referred </w:t>
      </w:r>
      <w:proofErr w:type="gramStart"/>
      <w:r w:rsidRPr="008402A3">
        <w:rPr>
          <w:sz w:val="24"/>
          <w:szCs w:val="24"/>
        </w:rPr>
        <w:t>for</w:t>
      </w:r>
      <w:proofErr w:type="gramEnd"/>
      <w:r w:rsidRPr="008402A3">
        <w:rPr>
          <w:sz w:val="24"/>
          <w:szCs w:val="24"/>
        </w:rPr>
        <w:t xml:space="preserve"> emotional support and specialist psychological support. A formal Petals partnership turns that expectation into a defined commissioned pathway, giving staff a clear specialist referral option and families timely access to counselling focused on pregnancy and baby loss.</w:t>
      </w:r>
    </w:p>
    <w:p w14:paraId="227F6673" w14:textId="77777777" w:rsidR="006B00A1" w:rsidRDefault="006B00A1" w:rsidP="008402A3">
      <w:pPr>
        <w:spacing w:after="0" w:line="240" w:lineRule="auto"/>
        <w:rPr>
          <w:sz w:val="24"/>
          <w:szCs w:val="24"/>
        </w:rPr>
      </w:pPr>
    </w:p>
    <w:p w14:paraId="2A1DBABA" w14:textId="77777777" w:rsidR="006B00A1" w:rsidRPr="008402A3" w:rsidRDefault="006B00A1" w:rsidP="008402A3">
      <w:pPr>
        <w:spacing w:after="0" w:line="240" w:lineRule="auto"/>
        <w:rPr>
          <w:sz w:val="24"/>
          <w:szCs w:val="24"/>
        </w:rPr>
      </w:pPr>
    </w:p>
    <w:p w14:paraId="446746A2" w14:textId="77777777" w:rsidR="009A714A" w:rsidRPr="006B00A1" w:rsidRDefault="005E542F" w:rsidP="008402A3">
      <w:pPr>
        <w:pStyle w:val="Heading1"/>
        <w:spacing w:before="0" w:line="240" w:lineRule="auto"/>
        <w:rPr>
          <w:rFonts w:ascii="Aptos" w:hAnsi="Aptos"/>
          <w:color w:val="auto"/>
          <w:sz w:val="24"/>
          <w:szCs w:val="24"/>
        </w:rPr>
      </w:pPr>
      <w:r w:rsidRPr="006B00A1">
        <w:rPr>
          <w:rFonts w:ascii="Aptos" w:hAnsi="Aptos"/>
          <w:color w:val="auto"/>
          <w:sz w:val="24"/>
          <w:szCs w:val="24"/>
        </w:rPr>
        <w:t>9. Equity and Accessibility</w:t>
      </w:r>
    </w:p>
    <w:p w14:paraId="74CD59D1" w14:textId="77777777" w:rsidR="006B00A1" w:rsidRPr="006B00A1" w:rsidRDefault="006B00A1" w:rsidP="006B00A1">
      <w:pPr>
        <w:spacing w:after="0" w:line="240" w:lineRule="auto"/>
        <w:rPr>
          <w:sz w:val="24"/>
          <w:szCs w:val="24"/>
          <w:lang w:val="en-GB"/>
        </w:rPr>
      </w:pPr>
      <w:r w:rsidRPr="006B00A1">
        <w:rPr>
          <w:sz w:val="24"/>
          <w:szCs w:val="24"/>
          <w:lang w:val="en-GB"/>
        </w:rPr>
        <w:t xml:space="preserve">A formal partnership with Petals can help ensure families have consistent access to specialist counselling across the Trust/ICB area. Petals provides counselling remotely, with interpretation through </w:t>
      </w:r>
      <w:proofErr w:type="spellStart"/>
      <w:r w:rsidRPr="006B00A1">
        <w:rPr>
          <w:sz w:val="24"/>
          <w:szCs w:val="24"/>
          <w:lang w:val="en-GB"/>
        </w:rPr>
        <w:t>LanguageLine</w:t>
      </w:r>
      <w:proofErr w:type="spellEnd"/>
      <w:r w:rsidRPr="006B00A1">
        <w:rPr>
          <w:sz w:val="24"/>
          <w:szCs w:val="24"/>
          <w:lang w:val="en-GB"/>
        </w:rPr>
        <w:t xml:space="preserve"> and British Sign Language support available where needed, helping to reduce barriers relating to language, communication and location.</w:t>
      </w:r>
    </w:p>
    <w:p w14:paraId="4B5DB576" w14:textId="77777777" w:rsidR="006B00A1" w:rsidRDefault="006B00A1" w:rsidP="006B00A1">
      <w:pPr>
        <w:spacing w:after="0" w:line="240" w:lineRule="auto"/>
        <w:rPr>
          <w:sz w:val="24"/>
          <w:szCs w:val="24"/>
          <w:lang w:val="en-GB"/>
        </w:rPr>
      </w:pPr>
    </w:p>
    <w:p w14:paraId="04FBA795" w14:textId="65074519" w:rsidR="006B00A1" w:rsidRPr="006B00A1" w:rsidRDefault="006B00A1" w:rsidP="006B00A1">
      <w:pPr>
        <w:spacing w:after="0" w:line="240" w:lineRule="auto"/>
        <w:rPr>
          <w:sz w:val="24"/>
          <w:szCs w:val="24"/>
          <w:lang w:val="en-GB"/>
        </w:rPr>
      </w:pPr>
      <w:r w:rsidRPr="006B00A1">
        <w:rPr>
          <w:sz w:val="24"/>
          <w:szCs w:val="24"/>
          <w:lang w:val="en-GB"/>
        </w:rPr>
        <w:t>Local context:</w:t>
      </w:r>
      <w:r w:rsidRPr="006B00A1">
        <w:rPr>
          <w:sz w:val="24"/>
          <w:szCs w:val="24"/>
          <w:lang w:val="en-GB"/>
        </w:rPr>
        <w:br/>
      </w:r>
      <w:r w:rsidRPr="006B00A1">
        <w:rPr>
          <w:i/>
          <w:iCs/>
          <w:sz w:val="24"/>
          <w:szCs w:val="24"/>
          <w:highlight w:val="yellow"/>
          <w:lang w:val="en-GB"/>
        </w:rPr>
        <w:t>Use this section to describe any local inequalities in access, underserved communities or specific equality priorities that the proposed Petals service could help to address.</w:t>
      </w:r>
    </w:p>
    <w:p w14:paraId="4D321663" w14:textId="77777777" w:rsidR="006B00A1" w:rsidRPr="006B00A1" w:rsidRDefault="006B00A1" w:rsidP="008402A3">
      <w:pPr>
        <w:spacing w:after="0" w:line="240" w:lineRule="auto"/>
        <w:rPr>
          <w:sz w:val="24"/>
          <w:szCs w:val="24"/>
          <w:lang w:val="en-GB"/>
        </w:rPr>
      </w:pPr>
    </w:p>
    <w:p w14:paraId="10698DA6" w14:textId="77777777" w:rsidR="006B00A1" w:rsidRPr="008402A3" w:rsidRDefault="006B00A1" w:rsidP="008402A3">
      <w:pPr>
        <w:spacing w:after="0" w:line="240" w:lineRule="auto"/>
        <w:rPr>
          <w:sz w:val="24"/>
          <w:szCs w:val="24"/>
        </w:rPr>
      </w:pPr>
    </w:p>
    <w:p w14:paraId="27D77198" w14:textId="77777777" w:rsidR="009A714A" w:rsidRPr="00F04585" w:rsidRDefault="005E542F" w:rsidP="008402A3">
      <w:pPr>
        <w:pStyle w:val="Heading1"/>
        <w:spacing w:before="0" w:line="240" w:lineRule="auto"/>
        <w:rPr>
          <w:rFonts w:ascii="Aptos" w:hAnsi="Aptos"/>
          <w:color w:val="auto"/>
          <w:sz w:val="24"/>
          <w:szCs w:val="24"/>
        </w:rPr>
      </w:pPr>
      <w:r w:rsidRPr="00F04585">
        <w:rPr>
          <w:rFonts w:ascii="Aptos" w:hAnsi="Aptos"/>
          <w:color w:val="auto"/>
          <w:sz w:val="24"/>
          <w:szCs w:val="24"/>
        </w:rPr>
        <w:t>10. Cost and Value</w:t>
      </w:r>
    </w:p>
    <w:p w14:paraId="0F2DADE9" w14:textId="77777777" w:rsidR="009A714A" w:rsidRDefault="005E542F" w:rsidP="008402A3">
      <w:pPr>
        <w:spacing w:after="0" w:line="240" w:lineRule="auto"/>
        <w:rPr>
          <w:sz w:val="24"/>
          <w:szCs w:val="24"/>
        </w:rPr>
      </w:pPr>
      <w:r w:rsidRPr="008402A3">
        <w:rPr>
          <w:sz w:val="24"/>
          <w:szCs w:val="24"/>
        </w:rPr>
        <w:t>The standard Petals commissioned case is £600 for a triage assessment and five counselling sessions. Quarterly finance reports and six-month outcome reports are included; any partnership management fee is based on contract size.</w:t>
      </w:r>
    </w:p>
    <w:p w14:paraId="13172CC7" w14:textId="77777777" w:rsidR="006B00A1" w:rsidRPr="008402A3" w:rsidRDefault="006B00A1" w:rsidP="008402A3">
      <w:pPr>
        <w:spacing w:after="0" w:line="240" w:lineRule="auto"/>
        <w:rPr>
          <w:sz w:val="24"/>
          <w:szCs w:val="24"/>
        </w:rPr>
      </w:pPr>
    </w:p>
    <w:tbl>
      <w:tblPr>
        <w:tblStyle w:val="TableGrid"/>
        <w:tblW w:w="0" w:type="auto"/>
        <w:jc w:val="center"/>
        <w:tblLook w:val="04A0" w:firstRow="1" w:lastRow="0" w:firstColumn="1" w:lastColumn="0" w:noHBand="0" w:noVBand="1"/>
      </w:tblPr>
      <w:tblGrid>
        <w:gridCol w:w="3357"/>
        <w:gridCol w:w="3357"/>
        <w:gridCol w:w="3356"/>
      </w:tblGrid>
      <w:tr w:rsidR="009A714A" w:rsidRPr="008402A3" w14:paraId="09C5C336" w14:textId="77777777">
        <w:trPr>
          <w:jc w:val="center"/>
        </w:trPr>
        <w:tc>
          <w:tcPr>
            <w:tcW w:w="3360" w:type="dxa"/>
          </w:tcPr>
          <w:p w14:paraId="66758761" w14:textId="77777777" w:rsidR="009A714A" w:rsidRPr="008402A3" w:rsidRDefault="005E542F" w:rsidP="008402A3">
            <w:pPr>
              <w:rPr>
                <w:sz w:val="24"/>
                <w:szCs w:val="24"/>
              </w:rPr>
            </w:pPr>
            <w:r w:rsidRPr="008402A3">
              <w:rPr>
                <w:b/>
                <w:sz w:val="24"/>
                <w:szCs w:val="24"/>
              </w:rPr>
              <w:t>Item</w:t>
            </w:r>
          </w:p>
        </w:tc>
        <w:tc>
          <w:tcPr>
            <w:tcW w:w="3360" w:type="dxa"/>
          </w:tcPr>
          <w:p w14:paraId="45D775DF" w14:textId="77777777" w:rsidR="009A714A" w:rsidRPr="008402A3" w:rsidRDefault="005E542F" w:rsidP="008402A3">
            <w:pPr>
              <w:rPr>
                <w:sz w:val="24"/>
                <w:szCs w:val="24"/>
              </w:rPr>
            </w:pPr>
            <w:r w:rsidRPr="008402A3">
              <w:rPr>
                <w:b/>
                <w:sz w:val="24"/>
                <w:szCs w:val="24"/>
              </w:rPr>
              <w:t>Assumption</w:t>
            </w:r>
          </w:p>
        </w:tc>
        <w:tc>
          <w:tcPr>
            <w:tcW w:w="3360" w:type="dxa"/>
          </w:tcPr>
          <w:p w14:paraId="75D1B97C" w14:textId="77777777" w:rsidR="009A714A" w:rsidRPr="008402A3" w:rsidRDefault="005E542F" w:rsidP="008402A3">
            <w:pPr>
              <w:rPr>
                <w:sz w:val="24"/>
                <w:szCs w:val="24"/>
              </w:rPr>
            </w:pPr>
            <w:r w:rsidRPr="008402A3">
              <w:rPr>
                <w:b/>
                <w:sz w:val="24"/>
                <w:szCs w:val="24"/>
              </w:rPr>
              <w:t>Annual value</w:t>
            </w:r>
          </w:p>
        </w:tc>
      </w:tr>
      <w:tr w:rsidR="009A714A" w:rsidRPr="008402A3" w14:paraId="2B6B7F78" w14:textId="77777777">
        <w:trPr>
          <w:jc w:val="center"/>
        </w:trPr>
        <w:tc>
          <w:tcPr>
            <w:tcW w:w="3360" w:type="dxa"/>
          </w:tcPr>
          <w:p w14:paraId="02DE9728" w14:textId="77777777" w:rsidR="009A714A" w:rsidRPr="008402A3" w:rsidRDefault="005E542F" w:rsidP="008402A3">
            <w:pPr>
              <w:rPr>
                <w:sz w:val="24"/>
                <w:szCs w:val="24"/>
              </w:rPr>
            </w:pPr>
            <w:r w:rsidRPr="008402A3">
              <w:rPr>
                <w:sz w:val="24"/>
                <w:szCs w:val="24"/>
              </w:rPr>
              <w:t>Estimated cases</w:t>
            </w:r>
          </w:p>
        </w:tc>
        <w:tc>
          <w:tcPr>
            <w:tcW w:w="3360" w:type="dxa"/>
          </w:tcPr>
          <w:p w14:paraId="30599746" w14:textId="2B44CC3F" w:rsidR="009A714A" w:rsidRPr="006B00A1" w:rsidRDefault="006B00A1" w:rsidP="008402A3">
            <w:pPr>
              <w:rPr>
                <w:sz w:val="24"/>
                <w:szCs w:val="24"/>
                <w:highlight w:val="yellow"/>
              </w:rPr>
            </w:pPr>
            <w:r>
              <w:rPr>
                <w:sz w:val="24"/>
                <w:szCs w:val="24"/>
                <w:highlight w:val="yellow"/>
              </w:rPr>
              <w:t>(</w:t>
            </w:r>
            <w:r w:rsidR="005E542F" w:rsidRPr="006B00A1">
              <w:rPr>
                <w:sz w:val="24"/>
                <w:szCs w:val="24"/>
                <w:highlight w:val="yellow"/>
              </w:rPr>
              <w:t>X</w:t>
            </w:r>
            <w:r>
              <w:rPr>
                <w:sz w:val="24"/>
                <w:szCs w:val="24"/>
                <w:highlight w:val="yellow"/>
              </w:rPr>
              <w:t>)</w:t>
            </w:r>
            <w:r w:rsidR="005E542F" w:rsidRPr="006B00A1">
              <w:rPr>
                <w:sz w:val="24"/>
                <w:szCs w:val="24"/>
                <w:highlight w:val="yellow"/>
              </w:rPr>
              <w:t xml:space="preserve"> cases</w:t>
            </w:r>
          </w:p>
        </w:tc>
        <w:tc>
          <w:tcPr>
            <w:tcW w:w="3360" w:type="dxa"/>
          </w:tcPr>
          <w:p w14:paraId="780D25AE" w14:textId="77777777" w:rsidR="009A714A" w:rsidRPr="006B00A1" w:rsidRDefault="009A714A" w:rsidP="008402A3">
            <w:pPr>
              <w:rPr>
                <w:sz w:val="24"/>
                <w:szCs w:val="24"/>
                <w:highlight w:val="yellow"/>
              </w:rPr>
            </w:pPr>
          </w:p>
        </w:tc>
      </w:tr>
      <w:tr w:rsidR="009A714A" w:rsidRPr="008402A3" w14:paraId="5576D916" w14:textId="77777777">
        <w:trPr>
          <w:jc w:val="center"/>
        </w:trPr>
        <w:tc>
          <w:tcPr>
            <w:tcW w:w="3360" w:type="dxa"/>
          </w:tcPr>
          <w:p w14:paraId="5605F0CA" w14:textId="77777777" w:rsidR="009A714A" w:rsidRPr="008402A3" w:rsidRDefault="005E542F" w:rsidP="008402A3">
            <w:pPr>
              <w:rPr>
                <w:sz w:val="24"/>
                <w:szCs w:val="24"/>
              </w:rPr>
            </w:pPr>
            <w:r w:rsidRPr="008402A3">
              <w:rPr>
                <w:sz w:val="24"/>
                <w:szCs w:val="24"/>
              </w:rPr>
              <w:t>Standard case cost</w:t>
            </w:r>
          </w:p>
        </w:tc>
        <w:tc>
          <w:tcPr>
            <w:tcW w:w="3360" w:type="dxa"/>
          </w:tcPr>
          <w:p w14:paraId="3CF35930" w14:textId="77777777" w:rsidR="009A714A" w:rsidRPr="006B00A1" w:rsidRDefault="005E542F" w:rsidP="008402A3">
            <w:pPr>
              <w:rPr>
                <w:sz w:val="24"/>
                <w:szCs w:val="24"/>
                <w:highlight w:val="yellow"/>
              </w:rPr>
            </w:pPr>
            <w:r w:rsidRPr="006B00A1">
              <w:rPr>
                <w:sz w:val="24"/>
                <w:szCs w:val="24"/>
                <w:highlight w:val="yellow"/>
              </w:rPr>
              <w:t>£600</w:t>
            </w:r>
          </w:p>
        </w:tc>
        <w:tc>
          <w:tcPr>
            <w:tcW w:w="3360" w:type="dxa"/>
          </w:tcPr>
          <w:p w14:paraId="5EB15E2D" w14:textId="77777777" w:rsidR="009A714A" w:rsidRPr="006B00A1" w:rsidRDefault="009A714A" w:rsidP="008402A3">
            <w:pPr>
              <w:rPr>
                <w:sz w:val="24"/>
                <w:szCs w:val="24"/>
                <w:highlight w:val="yellow"/>
              </w:rPr>
            </w:pPr>
          </w:p>
        </w:tc>
      </w:tr>
      <w:tr w:rsidR="009A714A" w:rsidRPr="008402A3" w14:paraId="5658E95B" w14:textId="77777777">
        <w:trPr>
          <w:jc w:val="center"/>
        </w:trPr>
        <w:tc>
          <w:tcPr>
            <w:tcW w:w="3360" w:type="dxa"/>
          </w:tcPr>
          <w:p w14:paraId="4B72FAAE" w14:textId="77777777" w:rsidR="009A714A" w:rsidRPr="008402A3" w:rsidRDefault="005E542F" w:rsidP="008402A3">
            <w:pPr>
              <w:rPr>
                <w:sz w:val="24"/>
                <w:szCs w:val="24"/>
              </w:rPr>
            </w:pPr>
            <w:r w:rsidRPr="008402A3">
              <w:rPr>
                <w:sz w:val="24"/>
                <w:szCs w:val="24"/>
              </w:rPr>
              <w:t>Case funding</w:t>
            </w:r>
          </w:p>
        </w:tc>
        <w:tc>
          <w:tcPr>
            <w:tcW w:w="3360" w:type="dxa"/>
          </w:tcPr>
          <w:p w14:paraId="1507CF50" w14:textId="45A1B8EB" w:rsidR="009A714A" w:rsidRPr="006B00A1" w:rsidRDefault="006B00A1" w:rsidP="008402A3">
            <w:pPr>
              <w:rPr>
                <w:sz w:val="24"/>
                <w:szCs w:val="24"/>
                <w:highlight w:val="yellow"/>
              </w:rPr>
            </w:pPr>
            <w:r>
              <w:rPr>
                <w:sz w:val="24"/>
                <w:szCs w:val="24"/>
                <w:highlight w:val="yellow"/>
              </w:rPr>
              <w:t>(</w:t>
            </w:r>
            <w:r w:rsidR="005E542F" w:rsidRPr="006B00A1">
              <w:rPr>
                <w:sz w:val="24"/>
                <w:szCs w:val="24"/>
                <w:highlight w:val="yellow"/>
              </w:rPr>
              <w:t>X</w:t>
            </w:r>
            <w:r>
              <w:rPr>
                <w:sz w:val="24"/>
                <w:szCs w:val="24"/>
                <w:highlight w:val="yellow"/>
              </w:rPr>
              <w:t>)</w:t>
            </w:r>
            <w:r w:rsidR="005E542F" w:rsidRPr="006B00A1">
              <w:rPr>
                <w:sz w:val="24"/>
                <w:szCs w:val="24"/>
                <w:highlight w:val="yellow"/>
              </w:rPr>
              <w:t xml:space="preserve"> x £600</w:t>
            </w:r>
          </w:p>
        </w:tc>
        <w:tc>
          <w:tcPr>
            <w:tcW w:w="3360" w:type="dxa"/>
          </w:tcPr>
          <w:p w14:paraId="67A8EB54" w14:textId="2B15B96B" w:rsidR="009A714A" w:rsidRPr="006B00A1" w:rsidRDefault="005E542F" w:rsidP="008402A3">
            <w:pPr>
              <w:rPr>
                <w:sz w:val="24"/>
                <w:szCs w:val="24"/>
                <w:highlight w:val="yellow"/>
              </w:rPr>
            </w:pPr>
            <w:r w:rsidRPr="006B00A1">
              <w:rPr>
                <w:sz w:val="24"/>
                <w:szCs w:val="24"/>
                <w:highlight w:val="yellow"/>
              </w:rPr>
              <w:t>£</w:t>
            </w:r>
            <w:r w:rsidR="006B00A1">
              <w:rPr>
                <w:sz w:val="24"/>
                <w:szCs w:val="24"/>
                <w:highlight w:val="yellow"/>
              </w:rPr>
              <w:t>( )</w:t>
            </w:r>
          </w:p>
        </w:tc>
      </w:tr>
      <w:tr w:rsidR="009A714A" w:rsidRPr="008402A3" w14:paraId="77272207" w14:textId="77777777">
        <w:trPr>
          <w:jc w:val="center"/>
        </w:trPr>
        <w:tc>
          <w:tcPr>
            <w:tcW w:w="3360" w:type="dxa"/>
          </w:tcPr>
          <w:p w14:paraId="2BFD1ADB" w14:textId="77777777" w:rsidR="009A714A" w:rsidRPr="008402A3" w:rsidRDefault="005E542F" w:rsidP="008402A3">
            <w:pPr>
              <w:rPr>
                <w:sz w:val="24"/>
                <w:szCs w:val="24"/>
              </w:rPr>
            </w:pPr>
            <w:r w:rsidRPr="008402A3">
              <w:rPr>
                <w:sz w:val="24"/>
                <w:szCs w:val="24"/>
              </w:rPr>
              <w:t>Partnership management fee</w:t>
            </w:r>
          </w:p>
        </w:tc>
        <w:tc>
          <w:tcPr>
            <w:tcW w:w="3360" w:type="dxa"/>
          </w:tcPr>
          <w:p w14:paraId="27FC1263" w14:textId="236BBA94" w:rsidR="009A714A" w:rsidRPr="006B00A1" w:rsidRDefault="006B00A1" w:rsidP="008402A3">
            <w:pPr>
              <w:rPr>
                <w:sz w:val="24"/>
                <w:szCs w:val="24"/>
                <w:highlight w:val="yellow"/>
              </w:rPr>
            </w:pPr>
            <w:r>
              <w:rPr>
                <w:sz w:val="24"/>
                <w:szCs w:val="24"/>
                <w:highlight w:val="yellow"/>
              </w:rPr>
              <w:t>(</w:t>
            </w:r>
            <w:r w:rsidR="005E542F" w:rsidRPr="006B00A1">
              <w:rPr>
                <w:sz w:val="24"/>
                <w:szCs w:val="24"/>
                <w:highlight w:val="yellow"/>
              </w:rPr>
              <w:t>if applicable</w:t>
            </w:r>
            <w:r>
              <w:rPr>
                <w:sz w:val="24"/>
                <w:szCs w:val="24"/>
                <w:highlight w:val="yellow"/>
              </w:rPr>
              <w:t>)</w:t>
            </w:r>
          </w:p>
        </w:tc>
        <w:tc>
          <w:tcPr>
            <w:tcW w:w="3360" w:type="dxa"/>
          </w:tcPr>
          <w:p w14:paraId="0C5A16BE" w14:textId="0170EDC6" w:rsidR="009A714A" w:rsidRPr="006B00A1" w:rsidRDefault="005E542F" w:rsidP="008402A3">
            <w:pPr>
              <w:rPr>
                <w:sz w:val="24"/>
                <w:szCs w:val="24"/>
                <w:highlight w:val="yellow"/>
              </w:rPr>
            </w:pPr>
            <w:r w:rsidRPr="006B00A1">
              <w:rPr>
                <w:sz w:val="24"/>
                <w:szCs w:val="24"/>
                <w:highlight w:val="yellow"/>
              </w:rPr>
              <w:t>£</w:t>
            </w:r>
            <w:r w:rsidR="006B00A1">
              <w:rPr>
                <w:sz w:val="24"/>
                <w:szCs w:val="24"/>
                <w:highlight w:val="yellow"/>
              </w:rPr>
              <w:t>( )</w:t>
            </w:r>
          </w:p>
        </w:tc>
      </w:tr>
    </w:tbl>
    <w:p w14:paraId="217EEA65" w14:textId="77777777" w:rsidR="006B00A1" w:rsidRDefault="006B00A1" w:rsidP="008402A3">
      <w:pPr>
        <w:spacing w:after="0" w:line="240" w:lineRule="auto"/>
        <w:rPr>
          <w:sz w:val="24"/>
          <w:szCs w:val="24"/>
        </w:rPr>
      </w:pPr>
    </w:p>
    <w:p w14:paraId="2CCBAABE" w14:textId="12F93FCD" w:rsidR="006B00A1" w:rsidRDefault="006B00A1" w:rsidP="008402A3">
      <w:pPr>
        <w:spacing w:after="0" w:line="240" w:lineRule="auto"/>
        <w:rPr>
          <w:sz w:val="24"/>
          <w:szCs w:val="24"/>
        </w:rPr>
      </w:pPr>
      <w:r w:rsidRPr="006B00A1">
        <w:rPr>
          <w:sz w:val="24"/>
          <w:szCs w:val="24"/>
        </w:rPr>
        <w:t>When considering value for money, the cost of the service should be considered alongside the wider benefits of having a clear, specialist referral pathway for families. This includes timely access to appropriate support, measurable outcomes, less reliance on ad-hoc referral arrangements and a practical way for the Trust to respond to national recommendations and standards for maternity and bereavement care.</w:t>
      </w:r>
    </w:p>
    <w:p w14:paraId="75662664" w14:textId="77777777" w:rsidR="006B00A1" w:rsidRPr="008402A3" w:rsidRDefault="006B00A1" w:rsidP="008402A3">
      <w:pPr>
        <w:spacing w:after="0" w:line="240" w:lineRule="auto"/>
        <w:rPr>
          <w:sz w:val="24"/>
          <w:szCs w:val="24"/>
        </w:rPr>
      </w:pPr>
    </w:p>
    <w:p w14:paraId="5660ADCE" w14:textId="77777777" w:rsidR="009A714A" w:rsidRPr="00F04585" w:rsidRDefault="005E542F" w:rsidP="008402A3">
      <w:pPr>
        <w:pStyle w:val="Heading1"/>
        <w:spacing w:before="0" w:line="240" w:lineRule="auto"/>
        <w:rPr>
          <w:rFonts w:ascii="Aptos" w:hAnsi="Aptos"/>
          <w:color w:val="auto"/>
          <w:sz w:val="24"/>
          <w:szCs w:val="24"/>
        </w:rPr>
      </w:pPr>
      <w:r w:rsidRPr="00F04585">
        <w:rPr>
          <w:rFonts w:ascii="Aptos" w:hAnsi="Aptos"/>
          <w:color w:val="auto"/>
          <w:sz w:val="24"/>
          <w:szCs w:val="24"/>
        </w:rPr>
        <w:lastRenderedPageBreak/>
        <w:t>11. Implementation, Governance and Reporting</w:t>
      </w:r>
    </w:p>
    <w:p w14:paraId="0733DFA6" w14:textId="26D218C8" w:rsidR="00F04585" w:rsidRPr="00F04585" w:rsidRDefault="00F04585" w:rsidP="00F04585">
      <w:pPr>
        <w:pStyle w:val="ListBullet"/>
        <w:numPr>
          <w:ilvl w:val="0"/>
          <w:numId w:val="0"/>
        </w:numPr>
        <w:rPr>
          <w:sz w:val="24"/>
          <w:szCs w:val="24"/>
        </w:rPr>
      </w:pPr>
      <w:r w:rsidRPr="00F04585">
        <w:rPr>
          <w:sz w:val="24"/>
          <w:szCs w:val="24"/>
        </w:rPr>
        <w:t>Once funding has been agreed, Petals will work with the Trust/ICB to establish the service and ensure there is a clear and straightforward pathway for families. This will include:</w:t>
      </w:r>
    </w:p>
    <w:p w14:paraId="6C179342" w14:textId="77777777" w:rsidR="00F04585" w:rsidRPr="00F04585" w:rsidRDefault="00F04585" w:rsidP="00F04585">
      <w:pPr>
        <w:pStyle w:val="ListBullet"/>
        <w:rPr>
          <w:sz w:val="24"/>
          <w:szCs w:val="24"/>
        </w:rPr>
      </w:pPr>
      <w:r w:rsidRPr="00F04585">
        <w:rPr>
          <w:sz w:val="24"/>
          <w:szCs w:val="24"/>
        </w:rPr>
        <w:t>Agreeing the eligibility criteria and referral pathway.</w:t>
      </w:r>
    </w:p>
    <w:p w14:paraId="5F792E68" w14:textId="77777777" w:rsidR="00F04585" w:rsidRPr="00F04585" w:rsidRDefault="00F04585" w:rsidP="00F04585">
      <w:pPr>
        <w:pStyle w:val="ListBullet"/>
        <w:rPr>
          <w:sz w:val="24"/>
          <w:szCs w:val="24"/>
        </w:rPr>
      </w:pPr>
      <w:r w:rsidRPr="00F04585">
        <w:rPr>
          <w:sz w:val="24"/>
          <w:szCs w:val="24"/>
        </w:rPr>
        <w:t>Identifying key contacts within Petals and the Trust/ICB.</w:t>
      </w:r>
    </w:p>
    <w:p w14:paraId="46F6271E" w14:textId="77777777" w:rsidR="00F04585" w:rsidRPr="00F04585" w:rsidRDefault="00F04585" w:rsidP="00F04585">
      <w:pPr>
        <w:pStyle w:val="ListBullet"/>
        <w:rPr>
          <w:sz w:val="24"/>
          <w:szCs w:val="24"/>
        </w:rPr>
      </w:pPr>
      <w:r w:rsidRPr="00F04585">
        <w:rPr>
          <w:sz w:val="24"/>
          <w:szCs w:val="24"/>
        </w:rPr>
        <w:t>Putting the necessary contractual and information governance arrangements in place.</w:t>
      </w:r>
    </w:p>
    <w:p w14:paraId="6C4793D8" w14:textId="77777777" w:rsidR="00F04585" w:rsidRPr="00F04585" w:rsidRDefault="00F04585" w:rsidP="00F04585">
      <w:pPr>
        <w:pStyle w:val="ListBullet"/>
        <w:rPr>
          <w:sz w:val="24"/>
          <w:szCs w:val="24"/>
        </w:rPr>
      </w:pPr>
      <w:r w:rsidRPr="00F04585">
        <w:rPr>
          <w:sz w:val="24"/>
          <w:szCs w:val="24"/>
        </w:rPr>
        <w:t>Ensuring relevant maternity, neonatal, bereavement and mental health teams understand the service and how to refer families.</w:t>
      </w:r>
    </w:p>
    <w:p w14:paraId="10FFBF88" w14:textId="77777777" w:rsidR="00F04585" w:rsidRPr="00F04585" w:rsidRDefault="00F04585" w:rsidP="00F04585">
      <w:pPr>
        <w:pStyle w:val="ListBullet"/>
        <w:rPr>
          <w:sz w:val="24"/>
          <w:szCs w:val="24"/>
        </w:rPr>
      </w:pPr>
      <w:r w:rsidRPr="00F04585">
        <w:rPr>
          <w:sz w:val="24"/>
          <w:szCs w:val="24"/>
        </w:rPr>
        <w:t>Supporting the launch of the service with appropriate information and communications.</w:t>
      </w:r>
    </w:p>
    <w:p w14:paraId="3E6373D6" w14:textId="77777777" w:rsidR="00F04585" w:rsidRPr="00F04585" w:rsidRDefault="00F04585" w:rsidP="00F04585">
      <w:pPr>
        <w:pStyle w:val="ListBullet"/>
        <w:rPr>
          <w:sz w:val="24"/>
          <w:szCs w:val="24"/>
        </w:rPr>
      </w:pPr>
      <w:r w:rsidRPr="00F04585">
        <w:rPr>
          <w:sz w:val="24"/>
          <w:szCs w:val="24"/>
        </w:rPr>
        <w:t>Providing regular reporting on referrals, activity, outcomes, access and the financial position of the partnership.</w:t>
      </w:r>
    </w:p>
    <w:p w14:paraId="6C31D10A" w14:textId="650D6FE5" w:rsidR="006B00A1" w:rsidRDefault="00F04585" w:rsidP="00F04585">
      <w:pPr>
        <w:pStyle w:val="ListBullet"/>
        <w:rPr>
          <w:sz w:val="24"/>
          <w:szCs w:val="24"/>
        </w:rPr>
      </w:pPr>
      <w:r w:rsidRPr="00F04585">
        <w:rPr>
          <w:sz w:val="24"/>
          <w:szCs w:val="24"/>
        </w:rPr>
        <w:t>Reviewing the service together at agreed intervals, including a formal review ahead of the end of the initial contract period.</w:t>
      </w:r>
    </w:p>
    <w:p w14:paraId="10D23668" w14:textId="77777777" w:rsidR="00F04585" w:rsidRDefault="00F04585" w:rsidP="00F04585">
      <w:pPr>
        <w:pStyle w:val="ListBullet"/>
        <w:numPr>
          <w:ilvl w:val="0"/>
          <w:numId w:val="0"/>
        </w:numPr>
        <w:ind w:left="360" w:hanging="360"/>
        <w:rPr>
          <w:sz w:val="24"/>
          <w:szCs w:val="24"/>
        </w:rPr>
      </w:pPr>
    </w:p>
    <w:p w14:paraId="3C9043B3" w14:textId="77777777" w:rsidR="006B00A1" w:rsidRPr="008402A3" w:rsidRDefault="006B00A1" w:rsidP="006B00A1">
      <w:pPr>
        <w:pStyle w:val="ListBullet"/>
        <w:numPr>
          <w:ilvl w:val="0"/>
          <w:numId w:val="0"/>
        </w:numPr>
        <w:spacing w:after="0" w:line="240" w:lineRule="auto"/>
        <w:ind w:left="360" w:hanging="360"/>
        <w:rPr>
          <w:sz w:val="24"/>
          <w:szCs w:val="24"/>
        </w:rPr>
      </w:pPr>
    </w:p>
    <w:p w14:paraId="6FBDD570" w14:textId="77777777" w:rsidR="009A714A" w:rsidRDefault="005E542F" w:rsidP="00F04585">
      <w:pPr>
        <w:pStyle w:val="Heading1"/>
        <w:spacing w:before="0" w:line="240" w:lineRule="auto"/>
        <w:rPr>
          <w:rFonts w:ascii="Aptos" w:hAnsi="Aptos"/>
          <w:color w:val="auto"/>
          <w:sz w:val="24"/>
          <w:szCs w:val="24"/>
        </w:rPr>
      </w:pPr>
      <w:r w:rsidRPr="006B00A1">
        <w:rPr>
          <w:rFonts w:ascii="Aptos" w:hAnsi="Aptos"/>
          <w:color w:val="auto"/>
          <w:sz w:val="24"/>
          <w:szCs w:val="24"/>
        </w:rPr>
        <w:t>12. Risks and Mitigations</w:t>
      </w:r>
    </w:p>
    <w:p w14:paraId="69483CE5" w14:textId="77777777" w:rsidR="006B00A1" w:rsidRPr="006B00A1" w:rsidRDefault="006B00A1" w:rsidP="00F04585">
      <w:pPr>
        <w:spacing w:after="0" w:line="240" w:lineRule="auto"/>
      </w:pPr>
    </w:p>
    <w:tbl>
      <w:tblPr>
        <w:tblStyle w:val="TableGrid"/>
        <w:tblW w:w="0" w:type="auto"/>
        <w:tblLook w:val="04A0" w:firstRow="1" w:lastRow="0" w:firstColumn="1" w:lastColumn="0" w:noHBand="0" w:noVBand="1"/>
      </w:tblPr>
      <w:tblGrid>
        <w:gridCol w:w="3357"/>
        <w:gridCol w:w="3356"/>
        <w:gridCol w:w="3357"/>
      </w:tblGrid>
      <w:tr w:rsidR="009A714A" w:rsidRPr="008402A3" w14:paraId="56DEA0DE" w14:textId="77777777">
        <w:tc>
          <w:tcPr>
            <w:tcW w:w="3360" w:type="dxa"/>
          </w:tcPr>
          <w:p w14:paraId="60B21F79" w14:textId="77777777" w:rsidR="009A714A" w:rsidRPr="008402A3" w:rsidRDefault="005E542F" w:rsidP="008402A3">
            <w:pPr>
              <w:rPr>
                <w:sz w:val="24"/>
                <w:szCs w:val="24"/>
              </w:rPr>
            </w:pPr>
            <w:r w:rsidRPr="008402A3">
              <w:rPr>
                <w:b/>
                <w:sz w:val="24"/>
                <w:szCs w:val="24"/>
              </w:rPr>
              <w:t>Risk</w:t>
            </w:r>
          </w:p>
        </w:tc>
        <w:tc>
          <w:tcPr>
            <w:tcW w:w="3360" w:type="dxa"/>
          </w:tcPr>
          <w:p w14:paraId="2C6E537A" w14:textId="77777777" w:rsidR="009A714A" w:rsidRPr="008402A3" w:rsidRDefault="005E542F" w:rsidP="008402A3">
            <w:pPr>
              <w:rPr>
                <w:sz w:val="24"/>
                <w:szCs w:val="24"/>
              </w:rPr>
            </w:pPr>
            <w:r w:rsidRPr="008402A3">
              <w:rPr>
                <w:b/>
                <w:sz w:val="24"/>
                <w:szCs w:val="24"/>
              </w:rPr>
              <w:t>Potential impact</w:t>
            </w:r>
          </w:p>
        </w:tc>
        <w:tc>
          <w:tcPr>
            <w:tcW w:w="3360" w:type="dxa"/>
          </w:tcPr>
          <w:p w14:paraId="1F854617" w14:textId="77777777" w:rsidR="009A714A" w:rsidRPr="008402A3" w:rsidRDefault="005E542F" w:rsidP="008402A3">
            <w:pPr>
              <w:rPr>
                <w:sz w:val="24"/>
                <w:szCs w:val="24"/>
              </w:rPr>
            </w:pPr>
            <w:r w:rsidRPr="008402A3">
              <w:rPr>
                <w:b/>
                <w:sz w:val="24"/>
                <w:szCs w:val="24"/>
              </w:rPr>
              <w:t>Mitigation</w:t>
            </w:r>
          </w:p>
        </w:tc>
      </w:tr>
      <w:tr w:rsidR="009A714A" w:rsidRPr="008402A3" w14:paraId="77F814CB" w14:textId="77777777">
        <w:tc>
          <w:tcPr>
            <w:tcW w:w="3360" w:type="dxa"/>
          </w:tcPr>
          <w:p w14:paraId="35CE4D8D" w14:textId="77777777" w:rsidR="009A714A" w:rsidRPr="008402A3" w:rsidRDefault="005E542F" w:rsidP="008402A3">
            <w:pPr>
              <w:rPr>
                <w:sz w:val="24"/>
                <w:szCs w:val="24"/>
              </w:rPr>
            </w:pPr>
            <w:r w:rsidRPr="008402A3">
              <w:rPr>
                <w:sz w:val="24"/>
                <w:szCs w:val="24"/>
              </w:rPr>
              <w:t>Demand exceeds commissioned capacity</w:t>
            </w:r>
          </w:p>
        </w:tc>
        <w:tc>
          <w:tcPr>
            <w:tcW w:w="3360" w:type="dxa"/>
          </w:tcPr>
          <w:p w14:paraId="4681D916" w14:textId="77777777" w:rsidR="009A714A" w:rsidRPr="008402A3" w:rsidRDefault="005E542F" w:rsidP="008402A3">
            <w:pPr>
              <w:rPr>
                <w:sz w:val="24"/>
                <w:szCs w:val="24"/>
              </w:rPr>
            </w:pPr>
            <w:r w:rsidRPr="008402A3">
              <w:rPr>
                <w:sz w:val="24"/>
                <w:szCs w:val="24"/>
              </w:rPr>
              <w:t>Waiting / budget pressure</w:t>
            </w:r>
          </w:p>
        </w:tc>
        <w:tc>
          <w:tcPr>
            <w:tcW w:w="3360" w:type="dxa"/>
          </w:tcPr>
          <w:p w14:paraId="7E720A0A" w14:textId="77777777" w:rsidR="009A714A" w:rsidRPr="008402A3" w:rsidRDefault="005E542F" w:rsidP="008402A3">
            <w:pPr>
              <w:rPr>
                <w:sz w:val="24"/>
                <w:szCs w:val="24"/>
              </w:rPr>
            </w:pPr>
            <w:r w:rsidRPr="008402A3">
              <w:rPr>
                <w:sz w:val="24"/>
                <w:szCs w:val="24"/>
              </w:rPr>
              <w:t>Monitor activity and agree escalation or additional funding process.</w:t>
            </w:r>
          </w:p>
        </w:tc>
      </w:tr>
      <w:tr w:rsidR="009A714A" w:rsidRPr="008402A3" w14:paraId="0D85774E" w14:textId="77777777">
        <w:tc>
          <w:tcPr>
            <w:tcW w:w="3360" w:type="dxa"/>
          </w:tcPr>
          <w:p w14:paraId="0342B6FF" w14:textId="77777777" w:rsidR="009A714A" w:rsidRPr="008402A3" w:rsidRDefault="005E542F" w:rsidP="008402A3">
            <w:pPr>
              <w:rPr>
                <w:sz w:val="24"/>
                <w:szCs w:val="24"/>
              </w:rPr>
            </w:pPr>
            <w:r w:rsidRPr="008402A3">
              <w:rPr>
                <w:sz w:val="24"/>
                <w:szCs w:val="24"/>
              </w:rPr>
              <w:t>Low awareness of pathway</w:t>
            </w:r>
          </w:p>
        </w:tc>
        <w:tc>
          <w:tcPr>
            <w:tcW w:w="3360" w:type="dxa"/>
          </w:tcPr>
          <w:p w14:paraId="317302DE" w14:textId="77777777" w:rsidR="009A714A" w:rsidRPr="008402A3" w:rsidRDefault="005E542F" w:rsidP="008402A3">
            <w:pPr>
              <w:rPr>
                <w:sz w:val="24"/>
                <w:szCs w:val="24"/>
              </w:rPr>
            </w:pPr>
            <w:r w:rsidRPr="008402A3">
              <w:rPr>
                <w:sz w:val="24"/>
                <w:szCs w:val="24"/>
              </w:rPr>
              <w:t>Under-utilisation</w:t>
            </w:r>
          </w:p>
        </w:tc>
        <w:tc>
          <w:tcPr>
            <w:tcW w:w="3360" w:type="dxa"/>
          </w:tcPr>
          <w:p w14:paraId="2441DB44" w14:textId="77777777" w:rsidR="009A714A" w:rsidRPr="008402A3" w:rsidRDefault="005E542F" w:rsidP="008402A3">
            <w:pPr>
              <w:rPr>
                <w:sz w:val="24"/>
                <w:szCs w:val="24"/>
              </w:rPr>
            </w:pPr>
            <w:r w:rsidRPr="008402A3">
              <w:rPr>
                <w:sz w:val="24"/>
                <w:szCs w:val="24"/>
              </w:rPr>
              <w:t>Launch communications and brief relevant teams.</w:t>
            </w:r>
          </w:p>
        </w:tc>
      </w:tr>
      <w:tr w:rsidR="009A714A" w:rsidRPr="008402A3" w14:paraId="14ED1E8D" w14:textId="77777777">
        <w:tc>
          <w:tcPr>
            <w:tcW w:w="3360" w:type="dxa"/>
          </w:tcPr>
          <w:p w14:paraId="543E9645" w14:textId="77777777" w:rsidR="009A714A" w:rsidRPr="008402A3" w:rsidRDefault="005E542F" w:rsidP="008402A3">
            <w:pPr>
              <w:rPr>
                <w:sz w:val="24"/>
                <w:szCs w:val="24"/>
              </w:rPr>
            </w:pPr>
            <w:r w:rsidRPr="008402A3">
              <w:rPr>
                <w:sz w:val="24"/>
                <w:szCs w:val="24"/>
              </w:rPr>
              <w:t>Duplication with existing services</w:t>
            </w:r>
          </w:p>
        </w:tc>
        <w:tc>
          <w:tcPr>
            <w:tcW w:w="3360" w:type="dxa"/>
          </w:tcPr>
          <w:p w14:paraId="0017B1FB" w14:textId="77777777" w:rsidR="009A714A" w:rsidRPr="008402A3" w:rsidRDefault="005E542F" w:rsidP="008402A3">
            <w:pPr>
              <w:rPr>
                <w:sz w:val="24"/>
                <w:szCs w:val="24"/>
              </w:rPr>
            </w:pPr>
            <w:r w:rsidRPr="008402A3">
              <w:rPr>
                <w:sz w:val="24"/>
                <w:szCs w:val="24"/>
              </w:rPr>
              <w:t>Confusion for staff/families</w:t>
            </w:r>
          </w:p>
        </w:tc>
        <w:tc>
          <w:tcPr>
            <w:tcW w:w="3360" w:type="dxa"/>
          </w:tcPr>
          <w:p w14:paraId="2813A6A7" w14:textId="77777777" w:rsidR="009A714A" w:rsidRPr="008402A3" w:rsidRDefault="005E542F" w:rsidP="008402A3">
            <w:pPr>
              <w:rPr>
                <w:sz w:val="24"/>
                <w:szCs w:val="24"/>
              </w:rPr>
            </w:pPr>
            <w:r w:rsidRPr="008402A3">
              <w:rPr>
                <w:sz w:val="24"/>
                <w:szCs w:val="24"/>
              </w:rPr>
              <w:t>Define eligibility, interfaces and referral criteria before launch.</w:t>
            </w:r>
          </w:p>
        </w:tc>
      </w:tr>
      <w:tr w:rsidR="009A714A" w:rsidRPr="008402A3" w14:paraId="395B6824" w14:textId="77777777">
        <w:tc>
          <w:tcPr>
            <w:tcW w:w="3360" w:type="dxa"/>
          </w:tcPr>
          <w:p w14:paraId="67B9CC14" w14:textId="77777777" w:rsidR="009A714A" w:rsidRPr="008402A3" w:rsidRDefault="005E542F" w:rsidP="008402A3">
            <w:pPr>
              <w:rPr>
                <w:sz w:val="24"/>
                <w:szCs w:val="24"/>
              </w:rPr>
            </w:pPr>
            <w:r w:rsidRPr="008402A3">
              <w:rPr>
                <w:sz w:val="24"/>
                <w:szCs w:val="24"/>
              </w:rPr>
              <w:t>Funding is non-recurrent</w:t>
            </w:r>
          </w:p>
        </w:tc>
        <w:tc>
          <w:tcPr>
            <w:tcW w:w="3360" w:type="dxa"/>
          </w:tcPr>
          <w:p w14:paraId="5DD718B2" w14:textId="77777777" w:rsidR="009A714A" w:rsidRPr="008402A3" w:rsidRDefault="005E542F" w:rsidP="008402A3">
            <w:pPr>
              <w:rPr>
                <w:sz w:val="24"/>
                <w:szCs w:val="24"/>
              </w:rPr>
            </w:pPr>
            <w:r w:rsidRPr="008402A3">
              <w:rPr>
                <w:sz w:val="24"/>
                <w:szCs w:val="24"/>
              </w:rPr>
              <w:t>Loss of established pathway</w:t>
            </w:r>
          </w:p>
        </w:tc>
        <w:tc>
          <w:tcPr>
            <w:tcW w:w="3360" w:type="dxa"/>
          </w:tcPr>
          <w:p w14:paraId="1FDB410E" w14:textId="77777777" w:rsidR="009A714A" w:rsidRPr="008402A3" w:rsidRDefault="005E542F" w:rsidP="008402A3">
            <w:pPr>
              <w:rPr>
                <w:sz w:val="24"/>
                <w:szCs w:val="24"/>
              </w:rPr>
            </w:pPr>
            <w:r w:rsidRPr="008402A3">
              <w:rPr>
                <w:sz w:val="24"/>
                <w:szCs w:val="24"/>
              </w:rPr>
              <w:t>Review outcomes and future funding well before contract end.</w:t>
            </w:r>
          </w:p>
        </w:tc>
      </w:tr>
    </w:tbl>
    <w:p w14:paraId="51ABA135" w14:textId="77777777" w:rsidR="00F04585" w:rsidRDefault="00F04585" w:rsidP="008402A3">
      <w:pPr>
        <w:pStyle w:val="Heading1"/>
        <w:spacing w:before="0" w:line="240" w:lineRule="auto"/>
        <w:rPr>
          <w:rFonts w:ascii="Aptos" w:hAnsi="Aptos"/>
          <w:color w:val="auto"/>
          <w:sz w:val="24"/>
          <w:szCs w:val="24"/>
        </w:rPr>
      </w:pPr>
    </w:p>
    <w:p w14:paraId="7159A115" w14:textId="77777777" w:rsidR="00F04585" w:rsidRPr="00F04585" w:rsidRDefault="00F04585" w:rsidP="00F04585"/>
    <w:p w14:paraId="02B6ED72" w14:textId="40D54B04" w:rsidR="009A714A" w:rsidRPr="00F04585" w:rsidRDefault="005E542F" w:rsidP="00F04585">
      <w:pPr>
        <w:pStyle w:val="Heading1"/>
        <w:spacing w:before="0" w:line="240" w:lineRule="auto"/>
        <w:rPr>
          <w:rFonts w:ascii="Aptos" w:hAnsi="Aptos"/>
          <w:color w:val="auto"/>
          <w:sz w:val="24"/>
          <w:szCs w:val="24"/>
        </w:rPr>
      </w:pPr>
      <w:r w:rsidRPr="00F04585">
        <w:rPr>
          <w:rFonts w:ascii="Aptos" w:hAnsi="Aptos"/>
          <w:color w:val="auto"/>
          <w:sz w:val="24"/>
          <w:szCs w:val="24"/>
        </w:rPr>
        <w:t>13. Recommendation and Approval Requested</w:t>
      </w:r>
    </w:p>
    <w:p w14:paraId="7E8399B0" w14:textId="77777777" w:rsidR="00F04585" w:rsidRPr="00F04585" w:rsidRDefault="00F04585" w:rsidP="00F04585">
      <w:pPr>
        <w:spacing w:after="0" w:line="240" w:lineRule="auto"/>
      </w:pPr>
    </w:p>
    <w:p w14:paraId="3EBFE304" w14:textId="315C8BFA" w:rsidR="009A714A" w:rsidRPr="008402A3" w:rsidRDefault="005E542F" w:rsidP="00F04585">
      <w:pPr>
        <w:spacing w:after="0" w:line="240" w:lineRule="auto"/>
        <w:rPr>
          <w:sz w:val="24"/>
          <w:szCs w:val="24"/>
        </w:rPr>
      </w:pPr>
      <w:r w:rsidRPr="008402A3">
        <w:rPr>
          <w:b/>
          <w:sz w:val="24"/>
          <w:szCs w:val="24"/>
        </w:rPr>
        <w:t xml:space="preserve">Recommendation: </w:t>
      </w:r>
      <w:r w:rsidR="00F04585">
        <w:rPr>
          <w:sz w:val="24"/>
          <w:szCs w:val="24"/>
          <w:highlight w:val="yellow"/>
        </w:rPr>
        <w:t>(</w:t>
      </w:r>
      <w:r w:rsidRPr="00F04585">
        <w:rPr>
          <w:sz w:val="24"/>
          <w:szCs w:val="24"/>
          <w:highlight w:val="yellow"/>
        </w:rPr>
        <w:t>Trust/ICB</w:t>
      </w:r>
      <w:r w:rsidR="00F04585">
        <w:rPr>
          <w:sz w:val="24"/>
          <w:szCs w:val="24"/>
        </w:rPr>
        <w:t>)</w:t>
      </w:r>
      <w:r w:rsidRPr="008402A3">
        <w:rPr>
          <w:sz w:val="24"/>
          <w:szCs w:val="24"/>
        </w:rPr>
        <w:t xml:space="preserve"> approves funding of </w:t>
      </w:r>
      <w:r w:rsidRPr="00F04585">
        <w:rPr>
          <w:sz w:val="24"/>
          <w:szCs w:val="24"/>
          <w:highlight w:val="yellow"/>
        </w:rPr>
        <w:t>£</w:t>
      </w:r>
      <w:r w:rsidR="00F04585">
        <w:rPr>
          <w:sz w:val="24"/>
          <w:szCs w:val="24"/>
          <w:highlight w:val="yellow"/>
        </w:rPr>
        <w:t>(</w:t>
      </w:r>
      <w:r w:rsidRPr="00F04585">
        <w:rPr>
          <w:sz w:val="24"/>
          <w:szCs w:val="24"/>
          <w:highlight w:val="yellow"/>
        </w:rPr>
        <w:t>X</w:t>
      </w:r>
      <w:r w:rsidR="00F04585">
        <w:rPr>
          <w:sz w:val="24"/>
          <w:szCs w:val="24"/>
        </w:rPr>
        <w:t>)</w:t>
      </w:r>
      <w:r w:rsidRPr="008402A3">
        <w:rPr>
          <w:sz w:val="24"/>
          <w:szCs w:val="24"/>
        </w:rPr>
        <w:t xml:space="preserve"> for an initial </w:t>
      </w:r>
      <w:r w:rsidR="00F04585">
        <w:rPr>
          <w:sz w:val="24"/>
          <w:szCs w:val="24"/>
          <w:highlight w:val="yellow"/>
        </w:rPr>
        <w:t>(</w:t>
      </w:r>
      <w:r w:rsidRPr="00F04585">
        <w:rPr>
          <w:sz w:val="24"/>
          <w:szCs w:val="24"/>
          <w:highlight w:val="yellow"/>
        </w:rPr>
        <w:t>12/24</w:t>
      </w:r>
      <w:r w:rsidR="00F04585">
        <w:rPr>
          <w:sz w:val="24"/>
          <w:szCs w:val="24"/>
        </w:rPr>
        <w:t>)</w:t>
      </w:r>
      <w:r w:rsidRPr="008402A3">
        <w:rPr>
          <w:sz w:val="24"/>
          <w:szCs w:val="24"/>
        </w:rPr>
        <w:t xml:space="preserve">-month partnership with Petals to provide specialist counselling for approximately </w:t>
      </w:r>
      <w:r w:rsidR="00F04585">
        <w:rPr>
          <w:sz w:val="24"/>
          <w:szCs w:val="24"/>
          <w:highlight w:val="yellow"/>
        </w:rPr>
        <w:t>(</w:t>
      </w:r>
      <w:r w:rsidRPr="00F04585">
        <w:rPr>
          <w:sz w:val="24"/>
          <w:szCs w:val="24"/>
          <w:highlight w:val="yellow"/>
        </w:rPr>
        <w:t>X</w:t>
      </w:r>
      <w:r w:rsidR="00F04585">
        <w:rPr>
          <w:sz w:val="24"/>
          <w:szCs w:val="24"/>
        </w:rPr>
        <w:t>)</w:t>
      </w:r>
      <w:r w:rsidRPr="008402A3">
        <w:rPr>
          <w:sz w:val="24"/>
          <w:szCs w:val="24"/>
        </w:rPr>
        <w:t xml:space="preserve"> families affected by pregnancy and baby loss, with activity, outcomes and financial performance reviewed at agreed intervals.</w:t>
      </w:r>
    </w:p>
    <w:p w14:paraId="6274D790" w14:textId="77777777" w:rsidR="009A714A" w:rsidRPr="008402A3" w:rsidRDefault="005E542F" w:rsidP="00F04585">
      <w:pPr>
        <w:spacing w:after="0" w:line="240" w:lineRule="auto"/>
        <w:rPr>
          <w:sz w:val="24"/>
          <w:szCs w:val="24"/>
        </w:rPr>
      </w:pPr>
      <w:r w:rsidRPr="008402A3">
        <w:rPr>
          <w:sz w:val="24"/>
          <w:szCs w:val="24"/>
        </w:rPr>
        <w:t xml:space="preserve">The proposed partnership would provide a clear, specialist and measurable counselling pathway; support delivery of the National Bereavement Care Pathway; and provide a practical local response to the recurring findings of national maternity investigations, including the 2026 Nottingham Review in which Petals </w:t>
      </w:r>
      <w:proofErr w:type="gramStart"/>
      <w:r w:rsidRPr="008402A3">
        <w:rPr>
          <w:sz w:val="24"/>
          <w:szCs w:val="24"/>
        </w:rPr>
        <w:t>is</w:t>
      </w:r>
      <w:proofErr w:type="gramEnd"/>
      <w:r w:rsidRPr="008402A3">
        <w:rPr>
          <w:sz w:val="24"/>
          <w:szCs w:val="24"/>
        </w:rPr>
        <w:t xml:space="preserve"> specifically identified.</w:t>
      </w:r>
    </w:p>
    <w:p w14:paraId="4A4E98AC" w14:textId="77777777" w:rsidR="00F04585" w:rsidRDefault="00F04585" w:rsidP="00F04585">
      <w:pPr>
        <w:pStyle w:val="Heading1"/>
        <w:spacing w:before="0" w:line="240" w:lineRule="auto"/>
        <w:rPr>
          <w:rFonts w:ascii="Aptos" w:hAnsi="Aptos"/>
          <w:sz w:val="24"/>
          <w:szCs w:val="24"/>
        </w:rPr>
      </w:pPr>
    </w:p>
    <w:p w14:paraId="7A80F1CD" w14:textId="77777777" w:rsidR="00F04585" w:rsidRDefault="00F04585" w:rsidP="00F04585">
      <w:pPr>
        <w:pStyle w:val="Heading1"/>
        <w:spacing w:before="0" w:line="240" w:lineRule="auto"/>
        <w:rPr>
          <w:rFonts w:ascii="Aptos" w:hAnsi="Aptos"/>
          <w:sz w:val="24"/>
          <w:szCs w:val="24"/>
        </w:rPr>
      </w:pPr>
    </w:p>
    <w:p w14:paraId="14041EC8" w14:textId="77777777" w:rsidR="00F04585" w:rsidRDefault="00F04585" w:rsidP="00F04585">
      <w:pPr>
        <w:pStyle w:val="Heading1"/>
        <w:spacing w:before="0" w:line="240" w:lineRule="auto"/>
        <w:rPr>
          <w:rFonts w:ascii="Aptos" w:hAnsi="Aptos"/>
          <w:color w:val="auto"/>
          <w:sz w:val="24"/>
          <w:szCs w:val="24"/>
        </w:rPr>
      </w:pPr>
      <w:r>
        <w:rPr>
          <w:rFonts w:ascii="Aptos" w:hAnsi="Aptos"/>
          <w:color w:val="auto"/>
          <w:sz w:val="24"/>
          <w:szCs w:val="24"/>
        </w:rPr>
        <w:br w:type="page"/>
      </w:r>
    </w:p>
    <w:p w14:paraId="377E8841" w14:textId="3B67B128" w:rsidR="009A714A" w:rsidRPr="00F04585" w:rsidRDefault="005E542F" w:rsidP="00F04585">
      <w:pPr>
        <w:pStyle w:val="Heading1"/>
        <w:spacing w:before="0" w:line="240" w:lineRule="auto"/>
        <w:rPr>
          <w:rFonts w:ascii="Aptos" w:hAnsi="Aptos"/>
          <w:color w:val="auto"/>
          <w:sz w:val="24"/>
          <w:szCs w:val="24"/>
        </w:rPr>
      </w:pPr>
      <w:r w:rsidRPr="00F04585">
        <w:rPr>
          <w:rFonts w:ascii="Aptos" w:hAnsi="Aptos"/>
          <w:color w:val="auto"/>
          <w:sz w:val="24"/>
          <w:szCs w:val="24"/>
        </w:rPr>
        <w:lastRenderedPageBreak/>
        <w:t>Appendix A - Evidence and sources</w:t>
      </w:r>
    </w:p>
    <w:p w14:paraId="0C3DF065" w14:textId="77777777" w:rsidR="009A714A" w:rsidRPr="008402A3" w:rsidRDefault="005E542F" w:rsidP="00F04585">
      <w:pPr>
        <w:pStyle w:val="ListBullet"/>
        <w:spacing w:after="0" w:line="240" w:lineRule="auto"/>
        <w:rPr>
          <w:sz w:val="24"/>
          <w:szCs w:val="24"/>
        </w:rPr>
      </w:pPr>
      <w:r w:rsidRPr="008402A3">
        <w:rPr>
          <w:sz w:val="24"/>
          <w:szCs w:val="24"/>
        </w:rPr>
        <w:t>Final Ockenden Review: Maternity Services at the Shrewsbury and Telford Hospital NHS Trust (2022).</w:t>
      </w:r>
    </w:p>
    <w:p w14:paraId="3F3C10CF" w14:textId="77777777" w:rsidR="009A714A" w:rsidRPr="008402A3" w:rsidRDefault="005E542F" w:rsidP="00F04585">
      <w:pPr>
        <w:pStyle w:val="ListBullet"/>
        <w:spacing w:after="0" w:line="240" w:lineRule="auto"/>
        <w:rPr>
          <w:sz w:val="24"/>
          <w:szCs w:val="24"/>
        </w:rPr>
      </w:pPr>
      <w:r w:rsidRPr="008402A3">
        <w:rPr>
          <w:sz w:val="24"/>
          <w:szCs w:val="24"/>
        </w:rPr>
        <w:t>Reading the Signals: Maternity and neonatal services in East Kent (2022).</w:t>
      </w:r>
    </w:p>
    <w:p w14:paraId="7E5D9EED" w14:textId="77777777" w:rsidR="009A714A" w:rsidRPr="008402A3" w:rsidRDefault="005E542F" w:rsidP="00F04585">
      <w:pPr>
        <w:pStyle w:val="ListBullet"/>
        <w:spacing w:after="0" w:line="240" w:lineRule="auto"/>
        <w:rPr>
          <w:sz w:val="24"/>
          <w:szCs w:val="24"/>
        </w:rPr>
      </w:pPr>
      <w:r w:rsidRPr="008402A3">
        <w:rPr>
          <w:sz w:val="24"/>
          <w:szCs w:val="24"/>
        </w:rPr>
        <w:t>Ockenden Review into maternity services at Nottingham University Hospitals NHS Trust - Final Report (24 June 2026).</w:t>
      </w:r>
    </w:p>
    <w:p w14:paraId="68A6E01C" w14:textId="77777777" w:rsidR="009A714A" w:rsidRPr="008402A3" w:rsidRDefault="005E542F" w:rsidP="00F04585">
      <w:pPr>
        <w:pStyle w:val="ListBullet"/>
        <w:spacing w:after="0" w:line="240" w:lineRule="auto"/>
        <w:rPr>
          <w:sz w:val="24"/>
          <w:szCs w:val="24"/>
        </w:rPr>
      </w:pPr>
      <w:r w:rsidRPr="008402A3">
        <w:rPr>
          <w:sz w:val="24"/>
          <w:szCs w:val="24"/>
        </w:rPr>
        <w:t>Independent National Maternity and Neonatal Investigation (2026).</w:t>
      </w:r>
    </w:p>
    <w:p w14:paraId="64F06F4E" w14:textId="77777777" w:rsidR="009A714A" w:rsidRDefault="005E542F" w:rsidP="00F04585">
      <w:pPr>
        <w:pStyle w:val="ListBullet"/>
        <w:spacing w:after="0" w:line="240" w:lineRule="auto"/>
        <w:rPr>
          <w:sz w:val="24"/>
          <w:szCs w:val="24"/>
        </w:rPr>
      </w:pPr>
      <w:r w:rsidRPr="008402A3">
        <w:rPr>
          <w:sz w:val="24"/>
          <w:szCs w:val="24"/>
        </w:rPr>
        <w:t>National Bereavement Care Pathway (England), led by Sands - nine bereavement care standards, refreshed 2024.</w:t>
      </w:r>
    </w:p>
    <w:p w14:paraId="2B265E08" w14:textId="77777777" w:rsidR="00F04585" w:rsidRPr="008402A3" w:rsidRDefault="00F04585" w:rsidP="00F04585">
      <w:pPr>
        <w:pStyle w:val="ListBullet"/>
        <w:numPr>
          <w:ilvl w:val="0"/>
          <w:numId w:val="0"/>
        </w:numPr>
        <w:spacing w:after="0" w:line="240" w:lineRule="auto"/>
        <w:ind w:left="360" w:hanging="360"/>
        <w:rPr>
          <w:sz w:val="24"/>
          <w:szCs w:val="24"/>
        </w:rPr>
      </w:pPr>
    </w:p>
    <w:p w14:paraId="76EAFB11" w14:textId="77777777" w:rsidR="009A714A" w:rsidRPr="00F04585" w:rsidRDefault="005E542F" w:rsidP="00F04585">
      <w:pPr>
        <w:pStyle w:val="Heading1"/>
        <w:spacing w:before="0" w:line="240" w:lineRule="auto"/>
        <w:rPr>
          <w:rFonts w:ascii="Aptos" w:hAnsi="Aptos"/>
          <w:color w:val="auto"/>
          <w:sz w:val="24"/>
          <w:szCs w:val="24"/>
          <w:highlight w:val="yellow"/>
        </w:rPr>
      </w:pPr>
      <w:r w:rsidRPr="00F04585">
        <w:rPr>
          <w:rFonts w:ascii="Aptos" w:hAnsi="Aptos"/>
          <w:color w:val="auto"/>
          <w:sz w:val="24"/>
          <w:szCs w:val="24"/>
          <w:highlight w:val="yellow"/>
        </w:rPr>
        <w:t>Appendix B - Local information to attach where available</w:t>
      </w:r>
    </w:p>
    <w:p w14:paraId="2FAEC56B" w14:textId="77777777" w:rsidR="009A714A" w:rsidRPr="00F04585" w:rsidRDefault="005E542F" w:rsidP="00F04585">
      <w:pPr>
        <w:pStyle w:val="ListBullet"/>
        <w:spacing w:after="0" w:line="240" w:lineRule="auto"/>
        <w:rPr>
          <w:sz w:val="24"/>
          <w:szCs w:val="24"/>
          <w:highlight w:val="yellow"/>
        </w:rPr>
      </w:pPr>
      <w:r w:rsidRPr="00F04585">
        <w:rPr>
          <w:sz w:val="24"/>
          <w:szCs w:val="24"/>
          <w:highlight w:val="yellow"/>
        </w:rPr>
        <w:t>Local loss/referral activity data</w:t>
      </w:r>
    </w:p>
    <w:p w14:paraId="5ED878A7" w14:textId="77777777" w:rsidR="009A714A" w:rsidRPr="00F04585" w:rsidRDefault="005E542F" w:rsidP="00F04585">
      <w:pPr>
        <w:pStyle w:val="ListBullet"/>
        <w:spacing w:after="0" w:line="240" w:lineRule="auto"/>
        <w:rPr>
          <w:sz w:val="24"/>
          <w:szCs w:val="24"/>
          <w:highlight w:val="yellow"/>
        </w:rPr>
      </w:pPr>
      <w:r w:rsidRPr="00F04585">
        <w:rPr>
          <w:sz w:val="24"/>
          <w:szCs w:val="24"/>
          <w:highlight w:val="yellow"/>
        </w:rPr>
        <w:t>Current pathway map</w:t>
      </w:r>
    </w:p>
    <w:p w14:paraId="31999641" w14:textId="77777777" w:rsidR="009A714A" w:rsidRPr="00F04585" w:rsidRDefault="005E542F" w:rsidP="00F04585">
      <w:pPr>
        <w:pStyle w:val="ListBullet"/>
        <w:spacing w:after="0" w:line="240" w:lineRule="auto"/>
        <w:rPr>
          <w:sz w:val="24"/>
          <w:szCs w:val="24"/>
          <w:highlight w:val="yellow"/>
        </w:rPr>
      </w:pPr>
      <w:r w:rsidRPr="00F04585">
        <w:rPr>
          <w:sz w:val="24"/>
          <w:szCs w:val="24"/>
          <w:highlight w:val="yellow"/>
        </w:rPr>
        <w:t>Relevant patient experience or feedback</w:t>
      </w:r>
    </w:p>
    <w:p w14:paraId="6C26118E" w14:textId="77777777" w:rsidR="009A714A" w:rsidRPr="00F04585" w:rsidRDefault="005E542F" w:rsidP="00F04585">
      <w:pPr>
        <w:pStyle w:val="ListBullet"/>
        <w:spacing w:after="0" w:line="240" w:lineRule="auto"/>
        <w:rPr>
          <w:sz w:val="24"/>
          <w:szCs w:val="24"/>
          <w:highlight w:val="yellow"/>
        </w:rPr>
      </w:pPr>
      <w:r w:rsidRPr="00F04585">
        <w:rPr>
          <w:sz w:val="24"/>
          <w:szCs w:val="24"/>
          <w:highlight w:val="yellow"/>
        </w:rPr>
        <w:t>Local maternity/neonatal quality priorities</w:t>
      </w:r>
    </w:p>
    <w:p w14:paraId="0B7C5B8A" w14:textId="77777777" w:rsidR="009A714A" w:rsidRPr="00F04585" w:rsidRDefault="005E542F" w:rsidP="00F04585">
      <w:pPr>
        <w:pStyle w:val="ListBullet"/>
        <w:spacing w:after="0" w:line="240" w:lineRule="auto"/>
        <w:rPr>
          <w:sz w:val="24"/>
          <w:szCs w:val="24"/>
          <w:highlight w:val="yellow"/>
        </w:rPr>
      </w:pPr>
      <w:r w:rsidRPr="00F04585">
        <w:rPr>
          <w:sz w:val="24"/>
          <w:szCs w:val="24"/>
          <w:highlight w:val="yellow"/>
        </w:rPr>
        <w:t>Equality impact information</w:t>
      </w:r>
    </w:p>
    <w:p w14:paraId="3CD086CA" w14:textId="77777777" w:rsidR="009A714A" w:rsidRPr="00F04585" w:rsidRDefault="005E542F" w:rsidP="00F04585">
      <w:pPr>
        <w:pStyle w:val="ListBullet"/>
        <w:spacing w:after="0" w:line="240" w:lineRule="auto"/>
        <w:rPr>
          <w:sz w:val="24"/>
          <w:szCs w:val="24"/>
          <w:highlight w:val="yellow"/>
        </w:rPr>
      </w:pPr>
      <w:r w:rsidRPr="00F04585">
        <w:rPr>
          <w:sz w:val="24"/>
          <w:szCs w:val="24"/>
          <w:highlight w:val="yellow"/>
        </w:rPr>
        <w:t>Proposed financial approval route / cost centre</w:t>
      </w:r>
    </w:p>
    <w:p w14:paraId="26CFBC11" w14:textId="77777777" w:rsidR="009A714A" w:rsidRPr="00F04585" w:rsidRDefault="005E542F" w:rsidP="00F04585">
      <w:pPr>
        <w:pStyle w:val="ListBullet"/>
        <w:spacing w:after="0" w:line="240" w:lineRule="auto"/>
        <w:rPr>
          <w:sz w:val="24"/>
          <w:szCs w:val="24"/>
          <w:highlight w:val="yellow"/>
        </w:rPr>
      </w:pPr>
      <w:r w:rsidRPr="00F04585">
        <w:rPr>
          <w:sz w:val="24"/>
          <w:szCs w:val="24"/>
          <w:highlight w:val="yellow"/>
        </w:rPr>
        <w:t>Petals service specification or proposed SLA</w:t>
      </w:r>
    </w:p>
    <w:sectPr w:rsidR="009A714A" w:rsidRPr="00F04585" w:rsidSect="00034616">
      <w:footerReference w:type="default" r:id="rId8"/>
      <w:pgSz w:w="12240" w:h="15840"/>
      <w:pgMar w:top="1008"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33284" w14:textId="77777777" w:rsidR="005E542F" w:rsidRDefault="005E542F">
      <w:pPr>
        <w:spacing w:after="0" w:line="240" w:lineRule="auto"/>
      </w:pPr>
      <w:r>
        <w:separator/>
      </w:r>
    </w:p>
  </w:endnote>
  <w:endnote w:type="continuationSeparator" w:id="0">
    <w:p w14:paraId="2CBCEEEA" w14:textId="77777777" w:rsidR="005E542F" w:rsidRDefault="005E5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3D0" w14:textId="649A2FB6" w:rsidR="009A714A" w:rsidRPr="00822A80" w:rsidRDefault="005E542F">
    <w:pPr>
      <w:pStyle w:val="Footer"/>
      <w:jc w:val="center"/>
      <w:rPr>
        <w:sz w:val="22"/>
      </w:rPr>
    </w:pPr>
    <w:r w:rsidRPr="00822A80">
      <w:rPr>
        <w:sz w:val="22"/>
      </w:rPr>
      <w:t xml:space="preserve">Petals hospital </w:t>
    </w:r>
    <w:r w:rsidRPr="00822A80">
      <w:rPr>
        <w:sz w:val="22"/>
      </w:rPr>
      <w:t>business case template |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701AA" w14:textId="77777777" w:rsidR="005E542F" w:rsidRDefault="005E542F">
      <w:pPr>
        <w:spacing w:after="0" w:line="240" w:lineRule="auto"/>
      </w:pPr>
      <w:r>
        <w:separator/>
      </w:r>
    </w:p>
  </w:footnote>
  <w:footnote w:type="continuationSeparator" w:id="0">
    <w:p w14:paraId="58121C0E" w14:textId="77777777" w:rsidR="005E542F" w:rsidRDefault="005E54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BC03CC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0D1D06"/>
    <w:multiLevelType w:val="multilevel"/>
    <w:tmpl w:val="6CCC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9721D5"/>
    <w:multiLevelType w:val="hybridMultilevel"/>
    <w:tmpl w:val="380CACC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15:restartNumberingAfterBreak="0">
    <w:nsid w:val="69C86BC6"/>
    <w:multiLevelType w:val="hybridMultilevel"/>
    <w:tmpl w:val="AB22B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1727573">
    <w:abstractNumId w:val="8"/>
  </w:num>
  <w:num w:numId="2" w16cid:durableId="127599370">
    <w:abstractNumId w:val="6"/>
  </w:num>
  <w:num w:numId="3" w16cid:durableId="321273242">
    <w:abstractNumId w:val="5"/>
  </w:num>
  <w:num w:numId="4" w16cid:durableId="1016034940">
    <w:abstractNumId w:val="4"/>
  </w:num>
  <w:num w:numId="5" w16cid:durableId="1189031176">
    <w:abstractNumId w:val="7"/>
  </w:num>
  <w:num w:numId="6" w16cid:durableId="1812290488">
    <w:abstractNumId w:val="3"/>
  </w:num>
  <w:num w:numId="7" w16cid:durableId="1124807058">
    <w:abstractNumId w:val="2"/>
  </w:num>
  <w:num w:numId="8" w16cid:durableId="1499736037">
    <w:abstractNumId w:val="1"/>
  </w:num>
  <w:num w:numId="9" w16cid:durableId="977801156">
    <w:abstractNumId w:val="0"/>
  </w:num>
  <w:num w:numId="10" w16cid:durableId="1344165746">
    <w:abstractNumId w:val="11"/>
  </w:num>
  <w:num w:numId="11" w16cid:durableId="1148741040">
    <w:abstractNumId w:val="10"/>
  </w:num>
  <w:num w:numId="12" w16cid:durableId="13558129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E542F"/>
    <w:rsid w:val="006B00A1"/>
    <w:rsid w:val="00822A80"/>
    <w:rsid w:val="008402A3"/>
    <w:rsid w:val="009A714A"/>
    <w:rsid w:val="00AA1D8D"/>
    <w:rsid w:val="00B47730"/>
    <w:rsid w:val="00CB0664"/>
    <w:rsid w:val="00E7366F"/>
    <w:rsid w:val="00F0458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66146B"/>
  <w14:defaultImageDpi w14:val="300"/>
  <w15:docId w15:val="{A860921E-29EC-4D3C-9677-0E4036D6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BEB1186F86B394DA486D952B1736B60" ma:contentTypeVersion="18" ma:contentTypeDescription="Create a new document." ma:contentTypeScope="" ma:versionID="16d718e4c9dc22b3d0eae7f27e583fc6">
  <xsd:schema xmlns:xsd="http://www.w3.org/2001/XMLSchema" xmlns:xs="http://www.w3.org/2001/XMLSchema" xmlns:p="http://schemas.microsoft.com/office/2006/metadata/properties" xmlns:ns2="0c907f7d-04c8-4d50-befe-85d239515307" xmlns:ns3="84794f31-4481-4ab0-8d3a-8ea8de5806f7" targetNamespace="http://schemas.microsoft.com/office/2006/metadata/properties" ma:root="true" ma:fieldsID="e2b7351889d1392ed1ab3fa5486bacea" ns2:_="" ns3:_="">
    <xsd:import namespace="0c907f7d-04c8-4d50-befe-85d239515307"/>
    <xsd:import namespace="84794f31-4481-4ab0-8d3a-8ea8de580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07f7d-04c8-4d50-befe-85d2395153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db3e14-242d-459f-83a4-4e5bb78e1e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794f31-4481-4ab0-8d3a-8ea8de5806f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3ea574-ccc2-4f8d-8561-26b77da953c2}" ma:internalName="TaxCatchAll" ma:showField="CatchAllData" ma:web="84794f31-4481-4ab0-8d3a-8ea8de580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4794f31-4481-4ab0-8d3a-8ea8de5806f7" xsi:nil="true"/>
    <lcf76f155ced4ddcb4097134ff3c332f xmlns="0c907f7d-04c8-4d50-befe-85d2395153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82C90CE-6568-49B3-911F-F65404052B83}"/>
</file>

<file path=customXml/itemProps3.xml><?xml version="1.0" encoding="utf-8"?>
<ds:datastoreItem xmlns:ds="http://schemas.openxmlformats.org/officeDocument/2006/customXml" ds:itemID="{33820540-E5C9-4887-BE2E-20660DED79D5}"/>
</file>

<file path=customXml/itemProps4.xml><?xml version="1.0" encoding="utf-8"?>
<ds:datastoreItem xmlns:ds="http://schemas.openxmlformats.org/officeDocument/2006/customXml" ds:itemID="{4E8B5C0A-DCBC-4453-9702-6B08CD8706E8}"/>
</file>

<file path=docProps/app.xml><?xml version="1.0" encoding="utf-8"?>
<Properties xmlns="http://schemas.openxmlformats.org/officeDocument/2006/extended-properties" xmlns:vt="http://schemas.openxmlformats.org/officeDocument/2006/docPropsVTypes">
  <Template>Normal</Template>
  <TotalTime>10</TotalTime>
  <Pages>7</Pages>
  <Words>2250</Words>
  <Characters>12831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Paula Mothersole</cp:lastModifiedBy>
  <cp:revision>3</cp:revision>
  <dcterms:created xsi:type="dcterms:W3CDTF">2026-08-17T20:52:00Z</dcterms:created>
  <dcterms:modified xsi:type="dcterms:W3CDTF">2026-08-17T20:53:00Z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0x010100BBEB1186F86B394DA486D952B1736B60</vt:lpwstr>
  </property>
</Properties>
</file>